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A9" w:rsidRPr="00474E2C" w:rsidRDefault="00270069" w:rsidP="00474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Вероника\Desktop\Сканы и программы СНГ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Сканы и программы СНГ\ОДНКН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A9" w:rsidRPr="00745C13" w:rsidRDefault="00EA2AA9" w:rsidP="00EA2AA9">
      <w:pPr>
        <w:pStyle w:val="a4"/>
        <w:numPr>
          <w:ilvl w:val="0"/>
          <w:numId w:val="10"/>
        </w:num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745C13">
        <w:rPr>
          <w:rFonts w:ascii="Times New Roman" w:eastAsia="Calibri" w:hAnsi="Times New Roman"/>
          <w:b/>
          <w:sz w:val="24"/>
          <w:szCs w:val="24"/>
        </w:rPr>
        <w:lastRenderedPageBreak/>
        <w:t>Содержание учебного предмета</w:t>
      </w:r>
    </w:p>
    <w:p w:rsidR="00EA2AA9" w:rsidRPr="001A6354" w:rsidRDefault="00EA2AA9" w:rsidP="00EA2AA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sz w:val="24"/>
          <w:szCs w:val="24"/>
        </w:rPr>
        <w:t>Раздел 1. В мире культуры (2 часа).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Величие российской культуры</w:t>
      </w:r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. 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1A6354">
        <w:rPr>
          <w:rFonts w:ascii="Times New Roman" w:eastAsia="Calibri" w:hAnsi="Times New Roman" w:cs="Times New Roman"/>
          <w:sz w:val="24"/>
          <w:szCs w:val="24"/>
        </w:rPr>
        <w:t>Алейхем</w:t>
      </w:r>
      <w:proofErr w:type="spellEnd"/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, Г. Уланова, Д. Шостакович, Р.Гамзатов, Л. Лихачев, С. </w:t>
      </w:r>
      <w:proofErr w:type="spellStart"/>
      <w:r w:rsidRPr="001A6354">
        <w:rPr>
          <w:rFonts w:ascii="Times New Roman" w:eastAsia="Calibri" w:hAnsi="Times New Roman" w:cs="Times New Roman"/>
          <w:sz w:val="24"/>
          <w:szCs w:val="24"/>
        </w:rPr>
        <w:t>Эрьзя</w:t>
      </w:r>
      <w:proofErr w:type="spellEnd"/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, Ю. </w:t>
      </w:r>
      <w:proofErr w:type="spellStart"/>
      <w:r w:rsidRPr="001A6354">
        <w:rPr>
          <w:rFonts w:ascii="Times New Roman" w:eastAsia="Calibri" w:hAnsi="Times New Roman" w:cs="Times New Roman"/>
          <w:sz w:val="24"/>
          <w:szCs w:val="24"/>
        </w:rPr>
        <w:t>Рытхэу</w:t>
      </w:r>
      <w:proofErr w:type="spellEnd"/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Человек – творец и носитель культуры</w:t>
      </w:r>
      <w:r w:rsidRPr="001A6354">
        <w:rPr>
          <w:rFonts w:ascii="Times New Roman" w:eastAsia="Calibri" w:hAnsi="Times New Roman" w:cs="Times New Roman"/>
          <w:sz w:val="24"/>
          <w:szCs w:val="24"/>
        </w:rPr>
        <w:t>. 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bCs/>
          <w:sz w:val="24"/>
          <w:szCs w:val="24"/>
        </w:rPr>
        <w:t>Раздел 2. Нравственные ценности российского народа (7 часов).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«</w:t>
      </w: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Береги землю родимую, как мать любимую».  </w:t>
      </w:r>
      <w:r w:rsidRPr="001A6354">
        <w:rPr>
          <w:rFonts w:ascii="Times New Roman" w:eastAsia="Calibri" w:hAnsi="Times New Roman" w:cs="Times New Roman"/>
          <w:sz w:val="24"/>
          <w:szCs w:val="24"/>
        </w:rPr>
        <w:t>Представления о патриотизме в  фольклоре разных народов. Герои национального эпоса разных народов.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Жизнь ратными подвигами полна</w:t>
      </w:r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1A6354">
        <w:rPr>
          <w:rFonts w:ascii="Times New Roman" w:eastAsia="Calibri" w:hAnsi="Times New Roman" w:cs="Times New Roman"/>
          <w:sz w:val="24"/>
          <w:szCs w:val="24"/>
        </w:rPr>
        <w:t>разных</w:t>
      </w:r>
      <w:proofErr w:type="gramEnd"/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6354">
        <w:rPr>
          <w:rFonts w:ascii="Times New Roman" w:eastAsia="Calibri" w:hAnsi="Times New Roman" w:cs="Times New Roman"/>
          <w:sz w:val="24"/>
          <w:szCs w:val="24"/>
        </w:rPr>
        <w:t>конфессий</w:t>
      </w:r>
      <w:proofErr w:type="spellEnd"/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 – патриоты (Сергий Радонежский, </w:t>
      </w:r>
      <w:proofErr w:type="spellStart"/>
      <w:r w:rsidRPr="001A6354">
        <w:rPr>
          <w:rFonts w:ascii="Times New Roman" w:eastAsia="Calibri" w:hAnsi="Times New Roman" w:cs="Times New Roman"/>
          <w:sz w:val="24"/>
          <w:szCs w:val="24"/>
        </w:rPr>
        <w:t>Рабби</w:t>
      </w:r>
      <w:proofErr w:type="spellEnd"/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6354">
        <w:rPr>
          <w:rFonts w:ascii="Times New Roman" w:eastAsia="Calibri" w:hAnsi="Times New Roman" w:cs="Times New Roman"/>
          <w:sz w:val="24"/>
          <w:szCs w:val="24"/>
        </w:rPr>
        <w:t>Шнеур-Залман</w:t>
      </w:r>
      <w:proofErr w:type="spellEnd"/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 и др.). Вклад народов нашей страны в победу над фашизмом.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труде – красота человека</w:t>
      </w:r>
      <w:r w:rsidRPr="001A6354">
        <w:rPr>
          <w:rFonts w:ascii="Times New Roman" w:eastAsia="Calibri" w:hAnsi="Times New Roman" w:cs="Times New Roman"/>
          <w:sz w:val="24"/>
          <w:szCs w:val="24"/>
        </w:rPr>
        <w:t>. Тема труда в фольклоре разных народов (сказках, легендах, пословицах).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«</w:t>
      </w: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Плод добрых трудов славен…». </w:t>
      </w:r>
      <w:r w:rsidRPr="001A6354">
        <w:rPr>
          <w:rFonts w:ascii="Times New Roman" w:eastAsia="Calibri" w:hAnsi="Times New Roman" w:cs="Times New Roman"/>
          <w:sz w:val="24"/>
          <w:szCs w:val="24"/>
        </w:rPr>
        <w:t>Буддизм, ислам, христианство о труде и трудолюбии.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Люди труда. </w:t>
      </w:r>
      <w:r w:rsidRPr="001A6354">
        <w:rPr>
          <w:rFonts w:ascii="Times New Roman" w:eastAsia="Calibri" w:hAnsi="Times New Roman" w:cs="Times New Roman"/>
          <w:sz w:val="24"/>
          <w:szCs w:val="24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Бережное отношение к природе. </w:t>
      </w:r>
      <w:r w:rsidRPr="001A6354">
        <w:rPr>
          <w:rFonts w:ascii="Times New Roman" w:eastAsia="Calibri" w:hAnsi="Times New Roman" w:cs="Times New Roman"/>
          <w:sz w:val="24"/>
          <w:szCs w:val="24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Семья – хранитель духовных ценностей</w:t>
      </w:r>
      <w:r w:rsidRPr="001A6354">
        <w:rPr>
          <w:rFonts w:ascii="Times New Roman" w:eastAsia="Calibri" w:hAnsi="Times New Roman" w:cs="Times New Roman"/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bCs/>
          <w:sz w:val="24"/>
          <w:szCs w:val="24"/>
        </w:rPr>
        <w:t>Раздел 3. Религия и культура (5 часов).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Роль религии в развитии культуры</w:t>
      </w:r>
      <w:r w:rsidRPr="001A6354">
        <w:rPr>
          <w:rFonts w:ascii="Times New Roman" w:eastAsia="Calibri" w:hAnsi="Times New Roman" w:cs="Times New Roman"/>
          <w:sz w:val="24"/>
          <w:szCs w:val="24"/>
        </w:rPr>
        <w:t>. Вклад религии в развитие материальной и духовной культуры общества.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Культурное наследие христианской Руси. </w:t>
      </w:r>
      <w:r w:rsidRPr="001A6354">
        <w:rPr>
          <w:rFonts w:ascii="Times New Roman" w:eastAsia="Calibri" w:hAnsi="Times New Roman" w:cs="Times New Roman"/>
          <w:sz w:val="24"/>
          <w:szCs w:val="24"/>
        </w:rPr>
        <w:t>Принятие христианства на Руси,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354">
        <w:rPr>
          <w:rFonts w:ascii="Times New Roman" w:eastAsia="Calibri" w:hAnsi="Times New Roman" w:cs="Times New Roman"/>
          <w:sz w:val="24"/>
          <w:szCs w:val="24"/>
        </w:rPr>
        <w:t>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Культура ислама</w:t>
      </w:r>
      <w:r w:rsidRPr="001A6354">
        <w:rPr>
          <w:rFonts w:ascii="Times New Roman" w:eastAsia="Calibri" w:hAnsi="Times New Roman" w:cs="Times New Roman"/>
          <w:sz w:val="24"/>
          <w:szCs w:val="24"/>
        </w:rPr>
        <w:t>. 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Иудаизм и культура</w:t>
      </w:r>
      <w:r w:rsidRPr="001A6354">
        <w:rPr>
          <w:rFonts w:ascii="Times New Roman" w:eastAsia="Calibri" w:hAnsi="Times New Roman" w:cs="Times New Roman"/>
          <w:sz w:val="24"/>
          <w:szCs w:val="24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Культурные традиции буддизма</w:t>
      </w:r>
      <w:r w:rsidRPr="001A6354">
        <w:rPr>
          <w:rFonts w:ascii="Times New Roman" w:eastAsia="Calibri" w:hAnsi="Times New Roman" w:cs="Times New Roman"/>
          <w:sz w:val="24"/>
          <w:szCs w:val="24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Как сохранить духовные ценности (2 часа).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Забота государства о сохранении духовных ценностей</w:t>
      </w:r>
      <w:r w:rsidRPr="001A6354">
        <w:rPr>
          <w:rFonts w:ascii="Times New Roman" w:eastAsia="Calibri" w:hAnsi="Times New Roman" w:cs="Times New Roman"/>
          <w:sz w:val="24"/>
          <w:szCs w:val="24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Хранить память предков</w:t>
      </w:r>
      <w:r w:rsidRPr="001A6354">
        <w:rPr>
          <w:rFonts w:ascii="Times New Roman" w:eastAsia="Calibri" w:hAnsi="Times New Roman" w:cs="Times New Roman"/>
          <w:sz w:val="24"/>
          <w:szCs w:val="24"/>
        </w:rPr>
        <w:t>. Уважение к труду, обычаям, вере предков. Примеры благотворительности из российской истории. Известные меценаты России.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bCs/>
          <w:sz w:val="24"/>
          <w:szCs w:val="24"/>
        </w:rPr>
        <w:t>Раздел 5. Твой духовный мир (1 час).</w:t>
      </w:r>
    </w:p>
    <w:p w:rsidR="00EA2AA9" w:rsidRPr="001A6354" w:rsidRDefault="00EA2AA9" w:rsidP="00EA2A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Что составляет твой духовный мир</w:t>
      </w:r>
      <w:r w:rsidRPr="001A6354">
        <w:rPr>
          <w:rFonts w:ascii="Times New Roman" w:eastAsia="Calibri" w:hAnsi="Times New Roman" w:cs="Times New Roman"/>
          <w:sz w:val="24"/>
          <w:szCs w:val="24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EA2AA9" w:rsidRPr="001A6354" w:rsidRDefault="00EA2AA9" w:rsidP="00EA2AA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2AA9" w:rsidRPr="001A6354" w:rsidRDefault="00EA2AA9" w:rsidP="00EA2AA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2AA9" w:rsidRPr="00745C13" w:rsidRDefault="00EA2AA9" w:rsidP="00EA2AA9">
      <w:pPr>
        <w:pStyle w:val="a4"/>
        <w:numPr>
          <w:ilvl w:val="0"/>
          <w:numId w:val="10"/>
        </w:numPr>
        <w:spacing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Планируемые результаты</w:t>
      </w:r>
    </w:p>
    <w:p w:rsidR="00EA2AA9" w:rsidRPr="001A6354" w:rsidRDefault="00EA2AA9" w:rsidP="00EA2AA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92"/>
      </w:tblGrid>
      <w:tr w:rsidR="00EA2AA9" w:rsidRPr="001A6354" w:rsidTr="002C0AC0">
        <w:tc>
          <w:tcPr>
            <w:tcW w:w="14992" w:type="dxa"/>
          </w:tcPr>
          <w:p w:rsidR="00EA2AA9" w:rsidRPr="001A6354" w:rsidRDefault="00EA2AA9" w:rsidP="002C0AC0">
            <w:pPr>
              <w:keepNext/>
              <w:keepLines/>
              <w:spacing w:line="21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1A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двумя группами. </w:t>
            </w:r>
          </w:p>
          <w:p w:rsidR="00EA2AA9" w:rsidRPr="001A6354" w:rsidRDefault="00EA2AA9" w:rsidP="002C0AC0">
            <w:pPr>
              <w:keepNext/>
              <w:keepLines/>
              <w:spacing w:line="21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Первая отражает изменения, которые должны произойти в личности субъекта обучения.</w:t>
            </w:r>
            <w:r w:rsidRPr="001A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Это:</w:t>
            </w:r>
          </w:p>
        </w:tc>
      </w:tr>
      <w:tr w:rsidR="00EA2AA9" w:rsidRPr="001A6354" w:rsidTr="002C0AC0">
        <w:tc>
          <w:tcPr>
            <w:tcW w:w="14992" w:type="dxa"/>
          </w:tcPr>
          <w:p w:rsidR="00EA2AA9" w:rsidRPr="001A6354" w:rsidRDefault="00EA2AA9" w:rsidP="00474E2C">
            <w:pPr>
              <w:numPr>
                <w:ilvl w:val="3"/>
                <w:numId w:val="5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своей родине, гордости за свое Отечество, российский народ и историю России (элементы гражданской идентичности;</w:t>
            </w:r>
          </w:p>
          <w:p w:rsidR="00EA2AA9" w:rsidRPr="001A6354" w:rsidRDefault="00EA2AA9" w:rsidP="00474E2C">
            <w:pPr>
              <w:numPr>
                <w:ilvl w:val="3"/>
                <w:numId w:val="5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норм нравственного поведения;</w:t>
            </w:r>
          </w:p>
          <w:p w:rsidR="00EA2AA9" w:rsidRPr="001A6354" w:rsidRDefault="00EA2AA9" w:rsidP="00474E2C">
            <w:pPr>
              <w:numPr>
                <w:ilvl w:val="3"/>
                <w:numId w:val="5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      </w:r>
          </w:p>
          <w:p w:rsidR="00EA2AA9" w:rsidRPr="001A6354" w:rsidRDefault="00EA2AA9" w:rsidP="00474E2C">
            <w:pPr>
              <w:numPr>
                <w:ilvl w:val="3"/>
                <w:numId w:val="5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развитию интеллектуальных, нравственных, эстетических потребностей.</w:t>
            </w:r>
          </w:p>
          <w:p w:rsidR="00EA2AA9" w:rsidRPr="001A6354" w:rsidRDefault="00EA2AA9" w:rsidP="00474E2C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Вторая группа результатов определяет социальную позицию школьника, </w:t>
            </w:r>
            <w:proofErr w:type="spellStart"/>
            <w:r w:rsidRPr="001A63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1A63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его ценностного взгляда на окружающий мир:</w:t>
            </w:r>
          </w:p>
          <w:p w:rsidR="00EA2AA9" w:rsidRPr="001A6354" w:rsidRDefault="00EA2AA9" w:rsidP="00474E2C">
            <w:pPr>
              <w:numPr>
                <w:ilvl w:val="0"/>
                <w:numId w:val="7"/>
              </w:numPr>
              <w:spacing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особой роли многонациональной России в современном мире; формирование ценностей многонационального российского общества;</w:t>
            </w:r>
          </w:p>
          <w:p w:rsidR="00EA2AA9" w:rsidRPr="001A6354" w:rsidRDefault="00EA2AA9" w:rsidP="00474E2C">
            <w:pPr>
              <w:numPr>
                <w:ilvl w:val="0"/>
                <w:numId w:val="7"/>
              </w:numPr>
              <w:spacing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отношения к своей стране, ее истории, люби к родному краю, своей семье;</w:t>
            </w:r>
          </w:p>
          <w:p w:rsidR="00EA2AA9" w:rsidRPr="001A6354" w:rsidRDefault="00EA2AA9" w:rsidP="00474E2C">
            <w:pPr>
              <w:numPr>
                <w:ilvl w:val="0"/>
                <w:numId w:val="7"/>
              </w:numPr>
              <w:spacing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</w:tr>
      <w:tr w:rsidR="00EA2AA9" w:rsidRPr="001A6354" w:rsidTr="002C0AC0">
        <w:tc>
          <w:tcPr>
            <w:tcW w:w="14992" w:type="dxa"/>
          </w:tcPr>
          <w:p w:rsidR="00EA2AA9" w:rsidRPr="001A6354" w:rsidRDefault="00EA2AA9" w:rsidP="00474E2C">
            <w:pPr>
              <w:keepNext/>
              <w:keepLines/>
              <w:spacing w:line="216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6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A6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результаты:</w:t>
            </w:r>
          </w:p>
        </w:tc>
      </w:tr>
      <w:tr w:rsidR="00EA2AA9" w:rsidRPr="001A6354" w:rsidTr="002C0AC0">
        <w:tc>
          <w:tcPr>
            <w:tcW w:w="14992" w:type="dxa"/>
          </w:tcPr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задач общения с учетом особенностей собеседников и ситуации общения (готовность слушать собеседника и вести диалог излагать свое мнение и аргументировать свою точку зрения, оценивать события, изложенные в текстах разных видов и жанров);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разной форме;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методами познания, логическими действиями и операциями (сравнение, анализ, обобщение, построение рассуждений);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совместную деятельность в соответствии с учебной задачей и культурой коллективного труда;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информационный поиск для выполнения учебных заданий;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</w:tc>
      </w:tr>
      <w:tr w:rsidR="00EA2AA9" w:rsidRPr="001A6354" w:rsidTr="002C0AC0">
        <w:tc>
          <w:tcPr>
            <w:tcW w:w="14992" w:type="dxa"/>
          </w:tcPr>
          <w:p w:rsidR="00EA2AA9" w:rsidRPr="001A6354" w:rsidRDefault="00EA2AA9" w:rsidP="002C0AC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Предметные результаты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окружающего мира, расширение знаний о российской многонациональной культуре, отдельных традиционных религий России;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полученных знаний в продуктивной и преобразующей деятельности;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кругозора и культурного опыта школьника, формирование умения воспринимать мир не только рационально, но и образно;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представлений о религиозной культуре и их роли в истории и современности России;</w:t>
            </w:r>
          </w:p>
          <w:p w:rsidR="00EA2AA9" w:rsidRPr="001A6354" w:rsidRDefault="00EA2AA9" w:rsidP="00474E2C">
            <w:pPr>
              <w:numPr>
                <w:ilvl w:val="0"/>
                <w:numId w:val="6"/>
              </w:num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нравственности духовности в человеческой жизни.</w:t>
            </w:r>
          </w:p>
        </w:tc>
      </w:tr>
    </w:tbl>
    <w:p w:rsidR="00EA2AA9" w:rsidRPr="001A6354" w:rsidRDefault="00EA2AA9" w:rsidP="00EA2AA9">
      <w:pPr>
        <w:shd w:val="clear" w:color="auto" w:fill="FFFFFF"/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Универсальные учебные действия.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1A63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характеризовать понятие «духовно-нравственная культура»;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firstLine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различать культовые сооружения разных религий;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3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</w:t>
      </w:r>
      <w:r w:rsidRPr="001A635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firstLine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>Рефлексивные</w:t>
      </w:r>
      <w:r w:rsidRPr="001A63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firstLine="9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left="94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Информационные</w:t>
      </w:r>
      <w:r w:rsidRPr="001A635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A2AA9" w:rsidRPr="001A6354" w:rsidRDefault="00EA2AA9" w:rsidP="00EA2AA9">
      <w:pPr>
        <w:shd w:val="clear" w:color="auto" w:fill="FFFFFF"/>
        <w:spacing w:after="0" w:line="216" w:lineRule="auto"/>
        <w:ind w:firstLine="5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EA2AA9" w:rsidRPr="001A6354" w:rsidRDefault="00EA2AA9" w:rsidP="00EA2AA9">
      <w:pPr>
        <w:shd w:val="clear" w:color="auto" w:fill="FFFFFF"/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учащиеся </w:t>
      </w:r>
      <w:r w:rsidRPr="001A6354">
        <w:rPr>
          <w:rFonts w:ascii="Times New Roman" w:eastAsia="Calibri" w:hAnsi="Times New Roman" w:cs="Times New Roman"/>
          <w:b/>
          <w:bCs/>
          <w:sz w:val="24"/>
          <w:szCs w:val="24"/>
        </w:rPr>
        <w:t>научатся</w:t>
      </w:r>
      <w:r w:rsidRPr="001A63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2AA9" w:rsidRPr="001A6354" w:rsidRDefault="00EA2AA9" w:rsidP="00EA2AA9">
      <w:pPr>
        <w:numPr>
          <w:ilvl w:val="1"/>
          <w:numId w:val="8"/>
        </w:numPr>
        <w:shd w:val="clear" w:color="auto" w:fill="FFFFFF"/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Воспроизводить </w:t>
      </w:r>
      <w:r w:rsidRPr="001A6354">
        <w:rPr>
          <w:rFonts w:ascii="Times New Roman" w:eastAsia="Calibri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EA2AA9" w:rsidRPr="001A6354" w:rsidRDefault="00EA2AA9" w:rsidP="00EA2AA9">
      <w:pPr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1A6354">
        <w:rPr>
          <w:rFonts w:ascii="Times New Roman" w:eastAsia="Calibri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Проводить аналогии </w:t>
      </w:r>
      <w:r w:rsidRPr="001A6354">
        <w:rPr>
          <w:rFonts w:ascii="Times New Roman" w:eastAsia="Calibri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EA2AA9" w:rsidRPr="001A6354" w:rsidRDefault="00EA2AA9" w:rsidP="00EA2AA9">
      <w:pPr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>Участвовать в диалоге</w:t>
      </w:r>
      <w:r w:rsidRPr="001A6354">
        <w:rPr>
          <w:rFonts w:ascii="Times New Roman" w:eastAsia="Calibri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EA2AA9" w:rsidRPr="001A6354" w:rsidRDefault="00EA2AA9" w:rsidP="00EA2AA9">
      <w:pPr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Создавать </w:t>
      </w:r>
      <w:r w:rsidRPr="001A6354">
        <w:rPr>
          <w:rFonts w:ascii="Times New Roman" w:eastAsia="Calibri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EA2AA9" w:rsidRPr="001A6354" w:rsidRDefault="00EA2AA9" w:rsidP="00EA2AA9">
      <w:pPr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1A6354">
        <w:rPr>
          <w:rFonts w:ascii="Times New Roman" w:eastAsia="Calibri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EA2AA9" w:rsidRPr="001A6354" w:rsidRDefault="00EA2AA9" w:rsidP="00EA2AA9">
      <w:pPr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>Работать с исторической картой</w:t>
      </w:r>
      <w:r w:rsidRPr="001A6354">
        <w:rPr>
          <w:rFonts w:ascii="Times New Roman" w:eastAsia="Calibri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EA2AA9" w:rsidRPr="001A6354" w:rsidRDefault="00EA2AA9" w:rsidP="00EA2AA9">
      <w:pPr>
        <w:numPr>
          <w:ilvl w:val="1"/>
          <w:numId w:val="8"/>
        </w:numPr>
        <w:shd w:val="clear" w:color="auto" w:fill="FFFFFF"/>
        <w:tabs>
          <w:tab w:val="left" w:pos="1301"/>
        </w:tabs>
        <w:spacing w:after="0" w:line="216" w:lineRule="auto"/>
        <w:ind w:right="1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информацию, </w:t>
      </w:r>
      <w:r w:rsidRPr="001A6354">
        <w:rPr>
          <w:rFonts w:ascii="Times New Roman" w:eastAsia="Calibri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EA2AA9" w:rsidRPr="001A6354" w:rsidRDefault="00EA2AA9" w:rsidP="00EA2AA9">
      <w:pPr>
        <w:shd w:val="clear" w:color="auto" w:fill="FFFFFF"/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концу обучения учащиеся </w:t>
      </w:r>
      <w:r w:rsidRPr="001A6354">
        <w:rPr>
          <w:rFonts w:ascii="Times New Roman" w:eastAsia="Calibri" w:hAnsi="Times New Roman" w:cs="Times New Roman"/>
          <w:b/>
          <w:bCs/>
          <w:sz w:val="24"/>
          <w:szCs w:val="24"/>
        </w:rPr>
        <w:t>смогут научиться:</w:t>
      </w:r>
    </w:p>
    <w:p w:rsidR="00EA2AA9" w:rsidRPr="001A6354" w:rsidRDefault="00EA2AA9" w:rsidP="00EA2AA9">
      <w:pPr>
        <w:numPr>
          <w:ilvl w:val="1"/>
          <w:numId w:val="9"/>
        </w:num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Высказывать предположения </w:t>
      </w:r>
      <w:r w:rsidRPr="001A6354">
        <w:rPr>
          <w:rFonts w:ascii="Times New Roman" w:eastAsia="Calibri" w:hAnsi="Times New Roman" w:cs="Times New Roman"/>
          <w:sz w:val="24"/>
          <w:szCs w:val="24"/>
        </w:rPr>
        <w:t>о последствиях неправильного (безнравственного) поведения человека.</w:t>
      </w:r>
    </w:p>
    <w:p w:rsidR="00EA2AA9" w:rsidRPr="001A6354" w:rsidRDefault="00EA2AA9" w:rsidP="00EA2AA9">
      <w:pPr>
        <w:numPr>
          <w:ilvl w:val="1"/>
          <w:numId w:val="9"/>
        </w:num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1A6354">
        <w:rPr>
          <w:rFonts w:ascii="Times New Roman" w:eastAsia="Calibri" w:hAnsi="Times New Roman" w:cs="Times New Roman"/>
          <w:sz w:val="24"/>
          <w:szCs w:val="24"/>
        </w:rPr>
        <w:t>свои поступки, соотнося их с правилами нравственности и этики; намечать способы саморазвития.</w:t>
      </w:r>
    </w:p>
    <w:p w:rsidR="00EA2AA9" w:rsidRDefault="00EA2AA9" w:rsidP="00EA2AA9">
      <w:pPr>
        <w:numPr>
          <w:ilvl w:val="1"/>
          <w:numId w:val="9"/>
        </w:num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3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Работать </w:t>
      </w:r>
      <w:r w:rsidRPr="001A6354">
        <w:rPr>
          <w:rFonts w:ascii="Times New Roman" w:eastAsia="Calibri" w:hAnsi="Times New Roman" w:cs="Times New Roman"/>
          <w:sz w:val="24"/>
          <w:szCs w:val="24"/>
        </w:rPr>
        <w:t>с историческими источниками и документами.</w:t>
      </w:r>
    </w:p>
    <w:p w:rsidR="00EA2AA9" w:rsidRDefault="00EA2AA9" w:rsidP="00EA2AA9">
      <w:p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AA9" w:rsidRPr="00725B7E" w:rsidRDefault="00EA2AA9" w:rsidP="00EA2AA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Pr="00725B7E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 планирование  по  ОДНКНР  5 класс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5B7E">
        <w:rPr>
          <w:rFonts w:ascii="Times New Roman" w:eastAsia="Calibri" w:hAnsi="Times New Roman" w:cs="Times New Roman"/>
          <w:b/>
          <w:sz w:val="24"/>
          <w:szCs w:val="24"/>
        </w:rPr>
        <w:t xml:space="preserve">УМК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Виноградовой Н.Ф. курс  </w:t>
      </w:r>
      <w:r w:rsidRPr="00725B7E">
        <w:rPr>
          <w:rFonts w:ascii="Times New Roman" w:eastAsia="Calibri" w:hAnsi="Times New Roman" w:cs="Times New Roman"/>
          <w:b/>
          <w:sz w:val="24"/>
          <w:szCs w:val="24"/>
        </w:rPr>
        <w:t>(17 часов)</w:t>
      </w:r>
    </w:p>
    <w:tbl>
      <w:tblPr>
        <w:tblStyle w:val="a6"/>
        <w:tblW w:w="8613" w:type="dxa"/>
        <w:tblLook w:val="04A0"/>
      </w:tblPr>
      <w:tblGrid>
        <w:gridCol w:w="960"/>
        <w:gridCol w:w="6378"/>
        <w:gridCol w:w="1275"/>
      </w:tblGrid>
      <w:tr w:rsidR="00EA2AA9" w:rsidRPr="005F4035" w:rsidTr="002C0AC0">
        <w:trPr>
          <w:trHeight w:val="83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2AA9" w:rsidRPr="005F4035" w:rsidRDefault="00EA2AA9" w:rsidP="002C0A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час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AA9" w:rsidRPr="005F4035" w:rsidRDefault="00EA2AA9" w:rsidP="002C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AA9" w:rsidRPr="00725B7E" w:rsidRDefault="00EA2AA9" w:rsidP="002C0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В мире культуры (2 часа)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2AA9" w:rsidRPr="005F4035" w:rsidRDefault="00EA2AA9" w:rsidP="002C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AA9" w:rsidRPr="00725B7E" w:rsidRDefault="00474E2C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Величие многонациона</w:t>
            </w:r>
            <w:r w:rsidR="00EA2AA9"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льной российской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творец и носитель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Нравственные ценности российского народа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A6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В труде - красота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Люди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E">
              <w:rPr>
                <w:rFonts w:ascii="Times New Roman" w:eastAsia="Calibri" w:hAnsi="Times New Roman" w:cs="Times New Roman"/>
                <w:sz w:val="24"/>
                <w:szCs w:val="24"/>
              </w:rPr>
              <w:t>Семья- хранитель духовных ценностей.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725B7E" w:rsidRDefault="00EA2AA9" w:rsidP="002C0AC0">
            <w:pPr>
              <w:spacing w:line="18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Религия и культура (5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ислама.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Иудаизм и культура.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spacing w:line="18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Как сохранить духовные ценности (2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1A6354" w:rsidRDefault="00EA2AA9" w:rsidP="002C0AC0">
            <w:pPr>
              <w:spacing w:line="18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Твой духовный мир. (1 час)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A9" w:rsidRPr="005F4035" w:rsidTr="002C0AC0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5F4035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A9" w:rsidRPr="00BE1DC7" w:rsidRDefault="00EA2AA9" w:rsidP="002C0AC0">
            <w:pPr>
              <w:spacing w:line="18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DC7">
              <w:rPr>
                <w:rFonts w:ascii="Times New Roman" w:eastAsia="Calibri" w:hAnsi="Times New Roman" w:cs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AA9" w:rsidRDefault="00EA2AA9" w:rsidP="002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2AA9" w:rsidRDefault="00EA2AA9" w:rsidP="00EA2AA9"/>
    <w:p w:rsidR="00EA2AA9" w:rsidRDefault="00EA2AA9" w:rsidP="00EA2AA9">
      <w:p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AA9" w:rsidRDefault="00EA2AA9" w:rsidP="00EA2AA9">
      <w:p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AA9" w:rsidRDefault="00EA2AA9" w:rsidP="00EA2AA9">
      <w:p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AA9" w:rsidRDefault="00EA2AA9" w:rsidP="00EA2AA9">
      <w:p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AA9" w:rsidRDefault="00EA2AA9" w:rsidP="00EA2AA9">
      <w:pPr>
        <w:shd w:val="clear" w:color="auto" w:fill="FFFFFF"/>
        <w:tabs>
          <w:tab w:val="left" w:pos="1301"/>
        </w:tabs>
        <w:spacing w:after="0" w:line="216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3A6" w:rsidRPr="00920E75" w:rsidRDefault="009F63A6" w:rsidP="009F63A6">
      <w:pPr>
        <w:rPr>
          <w:rFonts w:ascii="Times New Roman" w:hAnsi="Times New Roman" w:cs="Times New Roman"/>
          <w:b/>
          <w:sz w:val="24"/>
          <w:szCs w:val="24"/>
        </w:rPr>
      </w:pPr>
    </w:p>
    <w:p w:rsidR="00475927" w:rsidRPr="00920E75" w:rsidRDefault="00475927" w:rsidP="009F63A6">
      <w:pPr>
        <w:pStyle w:val="Style5"/>
        <w:widowControl/>
        <w:spacing w:before="77"/>
        <w:ind w:right="34"/>
        <w:rPr>
          <w:b/>
          <w:bCs/>
          <w:iCs/>
          <w:caps/>
        </w:rPr>
      </w:pPr>
    </w:p>
    <w:sectPr w:rsidR="00475927" w:rsidRPr="00920E75" w:rsidSect="00270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D78"/>
    <w:multiLevelType w:val="hybridMultilevel"/>
    <w:tmpl w:val="D87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977"/>
    <w:multiLevelType w:val="hybridMultilevel"/>
    <w:tmpl w:val="830021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8C4FE66">
      <w:numFmt w:val="bullet"/>
      <w:lvlText w:val="·"/>
      <w:lvlJc w:val="left"/>
      <w:pPr>
        <w:ind w:left="2214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A06F3B"/>
    <w:multiLevelType w:val="hybridMultilevel"/>
    <w:tmpl w:val="03CA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407BC"/>
    <w:multiLevelType w:val="hybridMultilevel"/>
    <w:tmpl w:val="E89A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5732"/>
    <w:multiLevelType w:val="hybridMultilevel"/>
    <w:tmpl w:val="A824F1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44896"/>
    <w:multiLevelType w:val="hybridMultilevel"/>
    <w:tmpl w:val="11D0B3DE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826B9"/>
    <w:multiLevelType w:val="hybridMultilevel"/>
    <w:tmpl w:val="A824F1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5831"/>
    <w:multiLevelType w:val="hybridMultilevel"/>
    <w:tmpl w:val="BCB2A7CA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229"/>
    <w:rsid w:val="00145399"/>
    <w:rsid w:val="001E4215"/>
    <w:rsid w:val="0025566F"/>
    <w:rsid w:val="00270069"/>
    <w:rsid w:val="002A0A4C"/>
    <w:rsid w:val="00354261"/>
    <w:rsid w:val="00361391"/>
    <w:rsid w:val="00380099"/>
    <w:rsid w:val="003C3557"/>
    <w:rsid w:val="00455D59"/>
    <w:rsid w:val="00474E2C"/>
    <w:rsid w:val="00475927"/>
    <w:rsid w:val="004A7229"/>
    <w:rsid w:val="004D2168"/>
    <w:rsid w:val="00597C5B"/>
    <w:rsid w:val="005A3381"/>
    <w:rsid w:val="005B6635"/>
    <w:rsid w:val="006703B4"/>
    <w:rsid w:val="00673F1A"/>
    <w:rsid w:val="006E6CF9"/>
    <w:rsid w:val="007E75D5"/>
    <w:rsid w:val="008D79B5"/>
    <w:rsid w:val="00920E75"/>
    <w:rsid w:val="00963971"/>
    <w:rsid w:val="009E78CF"/>
    <w:rsid w:val="009F63A6"/>
    <w:rsid w:val="00A044DB"/>
    <w:rsid w:val="00A962BB"/>
    <w:rsid w:val="00AA29AC"/>
    <w:rsid w:val="00AF0CC5"/>
    <w:rsid w:val="00B150D9"/>
    <w:rsid w:val="00B40D96"/>
    <w:rsid w:val="00BC3614"/>
    <w:rsid w:val="00CA155E"/>
    <w:rsid w:val="00CA3E20"/>
    <w:rsid w:val="00E36CF7"/>
    <w:rsid w:val="00E7386B"/>
    <w:rsid w:val="00EA2AA9"/>
    <w:rsid w:val="00EE3379"/>
    <w:rsid w:val="00F228A1"/>
    <w:rsid w:val="00F33FFB"/>
    <w:rsid w:val="00F94E91"/>
    <w:rsid w:val="00FF2247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A7229"/>
    <w:pPr>
      <w:widowControl w:val="0"/>
      <w:autoSpaceDE w:val="0"/>
      <w:autoSpaceDN w:val="0"/>
      <w:adjustRightInd w:val="0"/>
      <w:spacing w:after="0" w:line="24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A7229"/>
    <w:rPr>
      <w:rFonts w:ascii="Palatino Linotype" w:hAnsi="Palatino Linotype" w:cs="Palatino Linotype"/>
      <w:sz w:val="30"/>
      <w:szCs w:val="30"/>
    </w:rPr>
  </w:style>
  <w:style w:type="paragraph" w:customStyle="1" w:styleId="Style5">
    <w:name w:val="Style5"/>
    <w:basedOn w:val="a"/>
    <w:uiPriority w:val="99"/>
    <w:rsid w:val="004A7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A7229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E738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4D2168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a5">
    <w:name w:val="Абзац списка Знак"/>
    <w:link w:val="a4"/>
    <w:uiPriority w:val="34"/>
    <w:locked/>
    <w:rsid w:val="004D2168"/>
    <w:rPr>
      <w:rFonts w:ascii="Cambria" w:eastAsia="Cambria" w:hAnsi="Cambria" w:cs="Times New Roman"/>
    </w:rPr>
  </w:style>
  <w:style w:type="table" w:styleId="a6">
    <w:name w:val="Table Grid"/>
    <w:basedOn w:val="a1"/>
    <w:uiPriority w:val="59"/>
    <w:rsid w:val="009F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A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5498-6F34-4787-942F-489912BA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Вероника</cp:lastModifiedBy>
  <cp:revision>24</cp:revision>
  <cp:lastPrinted>2002-01-04T00:55:00Z</cp:lastPrinted>
  <dcterms:created xsi:type="dcterms:W3CDTF">2015-10-27T15:45:00Z</dcterms:created>
  <dcterms:modified xsi:type="dcterms:W3CDTF">2001-12-31T22:34:00Z</dcterms:modified>
</cp:coreProperties>
</file>