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0E" w:rsidRDefault="0021389E">
      <w:pPr>
        <w:sectPr w:rsidR="0052610E">
          <w:pgSz w:w="11900" w:h="16840"/>
          <w:pgMar w:top="1440" w:right="842" w:bottom="1440" w:left="972" w:header="720" w:footer="720" w:gutter="0"/>
          <w:cols w:space="720"/>
        </w:sect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94.5pt">
            <v:imagedata r:id="rId4" o:title="техн 001"/>
          </v:shape>
        </w:pict>
      </w:r>
    </w:p>
    <w:p w:rsidR="004A2661" w:rsidRDefault="004A2661" w:rsidP="004A2661">
      <w:pPr>
        <w:ind w:left="0" w:firstLine="0"/>
      </w:pPr>
    </w:p>
    <w:p w:rsidR="0052610E" w:rsidRDefault="004A2661" w:rsidP="004A2661">
      <w:pPr>
        <w:spacing w:after="0" w:line="259" w:lineRule="auto"/>
        <w:ind w:left="0" w:firstLine="0"/>
      </w:pPr>
      <w:r>
        <w:rPr>
          <w:b/>
        </w:rPr>
        <w:t xml:space="preserve">СОДЕРЖАНИЕ УЧЕБНОГО ПРЕДМЕТА </w:t>
      </w:r>
    </w:p>
    <w:p w:rsidR="0052610E" w:rsidRDefault="004A2661">
      <w:pPr>
        <w:spacing w:after="270" w:line="259" w:lineRule="auto"/>
        <w:ind w:left="0" w:right="-46" w:firstLine="0"/>
      </w:pPr>
      <w:r>
        <w:rPr>
          <w:rFonts w:ascii="Calibri" w:eastAsia="Calibri" w:hAnsi="Calibri" w:cs="Calibri"/>
          <w:noProof/>
          <w:sz w:val="22"/>
        </w:rPr>
        <mc:AlternateContent>
          <mc:Choice Requires="wpg">
            <w:drawing>
              <wp:inline distT="0" distB="0" distL="0" distR="0">
                <wp:extent cx="6707471" cy="7622"/>
                <wp:effectExtent l="0" t="0" r="0" b="0"/>
                <wp:docPr id="10326" name="Group 10326"/>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5535" name="Shape 1553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a="http://schemas.openxmlformats.org/drawingml/2006/main">
            <w:pict>
              <v:group id="Group 10326" style="width:528.147pt;height:0.600166pt;mso-position-horizontal-relative:char;mso-position-vertical-relative:line" coordsize="67074,76">
                <v:shape id="Shape 15536"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52610E" w:rsidRDefault="004A2661">
      <w:pPr>
        <w:spacing w:after="156" w:line="259" w:lineRule="auto"/>
        <w:ind w:left="190"/>
      </w:pPr>
      <w:r>
        <w:rPr>
          <w:b/>
        </w:rPr>
        <w:t>ИНВАРИАНТНЫЕ МОДУЛИ</w:t>
      </w:r>
    </w:p>
    <w:p w:rsidR="0052610E" w:rsidRDefault="004A2661">
      <w:pPr>
        <w:spacing w:after="156" w:line="259" w:lineRule="auto"/>
        <w:ind w:left="190"/>
      </w:pPr>
      <w:r>
        <w:rPr>
          <w:b/>
        </w:rPr>
        <w:t>Модуль «Производство и технология»</w:t>
      </w:r>
    </w:p>
    <w:p w:rsidR="0052610E" w:rsidRDefault="004A2661">
      <w:pPr>
        <w:spacing w:after="36" w:line="259" w:lineRule="auto"/>
        <w:ind w:left="190"/>
      </w:pPr>
      <w:r>
        <w:rPr>
          <w:b/>
        </w:rPr>
        <w:t>Раздел. Современные технологии.</w:t>
      </w:r>
    </w:p>
    <w:p w:rsidR="0052610E" w:rsidRDefault="004A2661">
      <w:pPr>
        <w:ind w:left="190"/>
      </w:pPr>
      <w:r>
        <w:t xml:space="preserve">Биотехнологии. Лазерные технологии. Космические технологии. Представления о </w:t>
      </w:r>
      <w:proofErr w:type="spellStart"/>
      <w:r>
        <w:t>нанотехнологиях</w:t>
      </w:r>
      <w:proofErr w:type="spellEnd"/>
      <w:r>
        <w:t>.</w:t>
      </w:r>
    </w:p>
    <w:p w:rsidR="0052610E" w:rsidRDefault="004A2661">
      <w:pPr>
        <w:ind w:left="-15" w:right="62" w:firstLine="180"/>
      </w:pPr>
      <w: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rsidR="0052610E" w:rsidRDefault="004A2661">
      <w:pPr>
        <w:ind w:left="-15" w:right="62" w:firstLine="180"/>
      </w:pPr>
      <w:r>
        <w:t xml:space="preserve">Биотехнологии в решении экологических проблем. Очистка сточных вод. Биоэнергетика. </w:t>
      </w:r>
      <w:proofErr w:type="spellStart"/>
      <w:r>
        <w:t>Биометаногенез</w:t>
      </w:r>
      <w:proofErr w:type="spellEnd"/>
      <w:r>
        <w:t xml:space="preserve">.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w:t>
      </w:r>
      <w:proofErr w:type="spellStart"/>
      <w:r>
        <w:t>Болезне</w:t>
      </w:r>
      <w:proofErr w:type="spellEnd"/>
      <w:r>
        <w:t>​</w:t>
      </w:r>
      <w:proofErr w:type="spellStart"/>
      <w:r>
        <w:t>творные</w:t>
      </w:r>
      <w:proofErr w:type="spellEnd"/>
      <w:r>
        <w:t xml:space="preserve"> микробы и прививки. Биодатчики. Микробиологическая технология.</w:t>
      </w:r>
    </w:p>
    <w:p w:rsidR="0052610E" w:rsidRDefault="004A2661">
      <w:pPr>
        <w:spacing w:after="125"/>
        <w:ind w:left="190" w:right="62"/>
      </w:pPr>
      <w:r>
        <w:t>Сферы применения современных технологий.</w:t>
      </w:r>
    </w:p>
    <w:p w:rsidR="0052610E" w:rsidRDefault="004A2661">
      <w:pPr>
        <w:spacing w:after="36" w:line="259" w:lineRule="auto"/>
        <w:ind w:left="190"/>
      </w:pPr>
      <w:r>
        <w:rPr>
          <w:b/>
        </w:rPr>
        <w:t>Раздел.  Основы информационно-когнитивных технологий.</w:t>
      </w:r>
    </w:p>
    <w:p w:rsidR="0052610E" w:rsidRDefault="004A2661">
      <w:pPr>
        <w:ind w:left="190" w:right="62"/>
      </w:pPr>
      <w:r>
        <w:t>Знание как фундаментальная производственная и экономическая категория.</w:t>
      </w:r>
    </w:p>
    <w:p w:rsidR="0052610E" w:rsidRDefault="004A2661">
      <w:pPr>
        <w:ind w:left="-15" w:right="62" w:firstLine="180"/>
      </w:pPr>
      <w: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52610E" w:rsidRDefault="004A2661">
      <w:pPr>
        <w:spacing w:after="245"/>
        <w:ind w:left="190" w:right="62"/>
      </w:pPr>
      <w:r>
        <w:t>Формализация и моделирование — основные инструменты познания окружающего мира.</w:t>
      </w:r>
    </w:p>
    <w:p w:rsidR="0052610E" w:rsidRDefault="004A2661">
      <w:pPr>
        <w:spacing w:after="156" w:line="259" w:lineRule="auto"/>
        <w:ind w:left="190"/>
      </w:pPr>
      <w:r>
        <w:rPr>
          <w:b/>
        </w:rPr>
        <w:t>Модуль «Технология обработки материалов и пищевых продуктов»</w:t>
      </w:r>
    </w:p>
    <w:p w:rsidR="0052610E" w:rsidRDefault="004A2661">
      <w:pPr>
        <w:spacing w:after="36" w:line="259" w:lineRule="auto"/>
        <w:ind w:left="190"/>
      </w:pPr>
      <w:r>
        <w:rPr>
          <w:b/>
        </w:rPr>
        <w:t>Раздел. Традиционные производства и технологии.</w:t>
      </w:r>
    </w:p>
    <w:p w:rsidR="0052610E" w:rsidRDefault="004A2661">
      <w:pPr>
        <w:ind w:left="-15" w:right="62" w:firstLine="180"/>
      </w:pPr>
      <w:r>
        <w:t xml:space="preserve">Обработка древесины. Технология шипового соединения деталей из древесины. Технология соединения деталей из древесины </w:t>
      </w:r>
      <w:proofErr w:type="spellStart"/>
      <w:r>
        <w:t>шкантами</w:t>
      </w:r>
      <w:proofErr w:type="spellEnd"/>
      <w:r>
        <w:t xml:space="preserve">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52610E" w:rsidRDefault="004A2661">
      <w:pPr>
        <w:ind w:left="-15" w:right="62" w:firstLine="180"/>
      </w:pPr>
      <w:r>
        <w:t xml:space="preserve">Обработка металлов. Технологии обработки металлов. Конструкционная сталь. </w:t>
      </w:r>
      <w:proofErr w:type="spellStart"/>
      <w:r>
        <w:t>Токарновинторезный</w:t>
      </w:r>
      <w:proofErr w:type="spellEnd"/>
      <w:r>
        <w:t xml:space="preserve"> станок. Изделия из металлопроката. Резьба и резьбовые соединения. Нарезание резьбы.</w:t>
      </w:r>
    </w:p>
    <w:p w:rsidR="0052610E" w:rsidRDefault="004A2661">
      <w:pPr>
        <w:ind w:left="-5" w:right="62"/>
      </w:pPr>
      <w:r>
        <w:t>Соединение металлических деталей клеем. Отделка деталей.</w:t>
      </w:r>
    </w:p>
    <w:p w:rsidR="0052610E" w:rsidRDefault="004A2661">
      <w:pPr>
        <w:ind w:left="-15" w:right="62" w:firstLine="180"/>
      </w:pPr>
      <w: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52610E" w:rsidRDefault="004A2661">
      <w:pPr>
        <w:ind w:left="-15" w:right="62" w:firstLine="180"/>
      </w:pPr>
      <w:r>
        <w:t>Профессии будущего в текстильной и швейной промышленности. Текстильные химические волокна. Экологические проб​</w:t>
      </w:r>
      <w:proofErr w:type="spellStart"/>
      <w:r>
        <w:t>лемы</w:t>
      </w:r>
      <w:proofErr w:type="spellEnd"/>
      <w:r>
        <w:t xml:space="preserve">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52610E" w:rsidRDefault="004A2661">
      <w:pPr>
        <w:ind w:left="-15" w:right="62" w:firstLine="180"/>
      </w:pPr>
      <w:r>
        <w:t xml:space="preserve">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w:t>
      </w:r>
      <w:r>
        <w:lastRenderedPageBreak/>
        <w:t>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52610E" w:rsidRDefault="004A2661">
      <w:pPr>
        <w:spacing w:after="0" w:line="259" w:lineRule="auto"/>
        <w:ind w:left="-5"/>
      </w:pPr>
      <w:r>
        <w:rPr>
          <w:b/>
        </w:rPr>
        <w:t>ПЛАНИРУЕМЫЕ ОБРАЗОВАТЕЛЬНЫЕ РЕЗУЛЬТАТЫ</w:t>
      </w:r>
    </w:p>
    <w:p w:rsidR="0052610E" w:rsidRDefault="004A2661">
      <w:pPr>
        <w:spacing w:after="270" w:line="259" w:lineRule="auto"/>
        <w:ind w:left="0" w:right="-46" w:firstLine="0"/>
      </w:pPr>
      <w:r>
        <w:rPr>
          <w:rFonts w:ascii="Calibri" w:eastAsia="Calibri" w:hAnsi="Calibri" w:cs="Calibri"/>
          <w:noProof/>
          <w:sz w:val="22"/>
        </w:rPr>
        <mc:AlternateContent>
          <mc:Choice Requires="wpg">
            <w:drawing>
              <wp:inline distT="0" distB="0" distL="0" distR="0">
                <wp:extent cx="6707471" cy="7622"/>
                <wp:effectExtent l="0" t="0" r="0" b="0"/>
                <wp:docPr id="10784" name="Group 10784"/>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5537" name="Shape 1553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a="http://schemas.openxmlformats.org/drawingml/2006/main">
            <w:pict>
              <v:group id="Group 10784" style="width:528.147pt;height:0.600166pt;mso-position-horizontal-relative:char;mso-position-vertical-relative:line" coordsize="67074,76">
                <v:shape id="Shape 15538"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52610E" w:rsidRDefault="004A2661">
      <w:pPr>
        <w:spacing w:after="132" w:line="259" w:lineRule="auto"/>
        <w:ind w:left="-5"/>
      </w:pPr>
      <w:r>
        <w:rPr>
          <w:b/>
        </w:rPr>
        <w:t>ЛИЧНОСТНЫЕ РЕЗУЛЬТАТЫ</w:t>
      </w:r>
    </w:p>
    <w:p w:rsidR="0052610E" w:rsidRDefault="004A2661">
      <w:pPr>
        <w:spacing w:after="33" w:line="259" w:lineRule="auto"/>
        <w:ind w:left="175"/>
      </w:pPr>
      <w:r>
        <w:rPr>
          <w:i/>
        </w:rPr>
        <w:t>Патриотическое воспитание:</w:t>
      </w:r>
    </w:p>
    <w:p w:rsidR="0052610E" w:rsidRDefault="004A2661">
      <w:pPr>
        <w:ind w:left="190" w:right="62"/>
      </w:pPr>
      <w:r>
        <w:t>проявление интереса к истории и современному состоянию российской науки и технологии; ценностное отношение к достижениям российских инженеров и учёных.</w:t>
      </w:r>
    </w:p>
    <w:p w:rsidR="0052610E" w:rsidRDefault="004A2661">
      <w:pPr>
        <w:spacing w:after="33" w:line="259" w:lineRule="auto"/>
        <w:ind w:left="175"/>
      </w:pPr>
      <w:r>
        <w:rPr>
          <w:i/>
        </w:rPr>
        <w:t>Гражданское и духовно-нравственное воспитание:</w:t>
      </w:r>
    </w:p>
    <w:p w:rsidR="0052610E" w:rsidRDefault="004A2661">
      <w:pPr>
        <w:ind w:left="190" w:right="62"/>
      </w:pPr>
      <w:r>
        <w:t>готовность к активному участию в обсуждении общественно значимых и этических проблем,</w:t>
      </w:r>
    </w:p>
    <w:p w:rsidR="0052610E" w:rsidRDefault="004A2661">
      <w:pPr>
        <w:ind w:left="-5" w:right="375"/>
      </w:pPr>
      <w:r>
        <w:t>связанных с современными технологиями, в особенности технологиями четвёртой промышленной революции; осознание важности морально-этических принципов в деятельности, связанной с реализацией</w:t>
      </w:r>
    </w:p>
    <w:p w:rsidR="0052610E" w:rsidRDefault="004A2661">
      <w:pPr>
        <w:ind w:left="165" w:right="678" w:hanging="180"/>
      </w:pPr>
      <w:r>
        <w:t>технологий; освоение социальных норм и правил поведения, роли и формы социальной жизни в группах и</w:t>
      </w:r>
    </w:p>
    <w:p w:rsidR="0052610E" w:rsidRDefault="004A2661">
      <w:pPr>
        <w:ind w:left="-5" w:right="62"/>
      </w:pPr>
      <w:r>
        <w:t>сообществах, включая взрослые и социальные сообщества.</w:t>
      </w:r>
    </w:p>
    <w:p w:rsidR="0052610E" w:rsidRDefault="004A2661">
      <w:pPr>
        <w:spacing w:after="33" w:line="259" w:lineRule="auto"/>
        <w:ind w:left="175"/>
      </w:pPr>
      <w:r>
        <w:rPr>
          <w:i/>
        </w:rPr>
        <w:t>Эстетическое воспитание:</w:t>
      </w:r>
    </w:p>
    <w:p w:rsidR="0052610E" w:rsidRDefault="004A2661">
      <w:pPr>
        <w:ind w:left="190" w:right="2589"/>
      </w:pPr>
      <w:r>
        <w:t>восприятие эстетических качеств предметов труда; умение создавать эстетически значимые изделия из различных материалов.</w:t>
      </w:r>
    </w:p>
    <w:p w:rsidR="0052610E" w:rsidRDefault="004A2661">
      <w:pPr>
        <w:spacing w:after="33" w:line="259" w:lineRule="auto"/>
        <w:ind w:left="175"/>
      </w:pPr>
      <w:r>
        <w:rPr>
          <w:i/>
        </w:rPr>
        <w:t>Ценности научного познания и практической деятельности:</w:t>
      </w:r>
    </w:p>
    <w:p w:rsidR="0052610E" w:rsidRDefault="004A2661">
      <w:pPr>
        <w:ind w:left="190" w:right="270"/>
      </w:pPr>
      <w:r>
        <w:t>осознание ценности науки как фундамента технологий; развитие интереса к исследовательской деятельности, реализации на практике достижений науки.</w:t>
      </w:r>
    </w:p>
    <w:p w:rsidR="0052610E" w:rsidRDefault="004A2661">
      <w:pPr>
        <w:ind w:left="190" w:right="462"/>
      </w:pPr>
      <w:r>
        <w:rPr>
          <w:i/>
        </w:rPr>
        <w:t xml:space="preserve">Формирование культуры здоровья и эмоционального благополучия: </w:t>
      </w:r>
      <w:r>
        <w:t>осознание ценности безопасного образа жизни в современном технологическом мире, важности</w:t>
      </w:r>
    </w:p>
    <w:p w:rsidR="0052610E" w:rsidRDefault="004A2661">
      <w:pPr>
        <w:ind w:left="165" w:right="597" w:hanging="180"/>
      </w:pPr>
      <w:r>
        <w:t xml:space="preserve">правил безопасной работы с инструментами; умение распознавать информационные угрозы и </w:t>
      </w:r>
      <w:proofErr w:type="spellStart"/>
      <w:r>
        <w:t>осуществ</w:t>
      </w:r>
      <w:proofErr w:type="spellEnd"/>
      <w:r>
        <w:t>​</w:t>
      </w:r>
      <w:proofErr w:type="spellStart"/>
      <w:r>
        <w:t>лять</w:t>
      </w:r>
      <w:proofErr w:type="spellEnd"/>
      <w:r>
        <w:t xml:space="preserve"> защиту личности от этих угроз.</w:t>
      </w:r>
    </w:p>
    <w:p w:rsidR="0052610E" w:rsidRDefault="004A2661">
      <w:pPr>
        <w:ind w:left="190" w:right="1384"/>
      </w:pPr>
      <w:r>
        <w:rPr>
          <w:i/>
        </w:rPr>
        <w:t xml:space="preserve">Трудовое воспитание: </w:t>
      </w:r>
      <w:r>
        <w:t>активное участие в решении возникающих практических задач из различных областей; умение ориентироваться в мире современных профессий.</w:t>
      </w:r>
    </w:p>
    <w:p w:rsidR="0052610E" w:rsidRDefault="004A2661">
      <w:pPr>
        <w:ind w:left="190" w:right="430"/>
      </w:pPr>
      <w:r>
        <w:rPr>
          <w:i/>
        </w:rPr>
        <w:t xml:space="preserve">Экологическое воспитание: </w:t>
      </w:r>
      <w:r>
        <w:t>воспитание бережного отношения к окружающей среде, понимание необходимости соблюдения</w:t>
      </w:r>
    </w:p>
    <w:p w:rsidR="0052610E" w:rsidRDefault="004A2661">
      <w:pPr>
        <w:spacing w:after="192"/>
        <w:ind w:left="165" w:right="3708" w:hanging="180"/>
      </w:pPr>
      <w:r>
        <w:t xml:space="preserve">баланса между природой и </w:t>
      </w:r>
      <w:proofErr w:type="spellStart"/>
      <w:r>
        <w:t>техносферой</w:t>
      </w:r>
      <w:proofErr w:type="spellEnd"/>
      <w:r>
        <w:t>; осознание пределов преобразовательной деятельности человека.</w:t>
      </w:r>
    </w:p>
    <w:p w:rsidR="0052610E" w:rsidRDefault="004A2661">
      <w:pPr>
        <w:spacing w:after="132" w:line="259" w:lineRule="auto"/>
        <w:ind w:left="-5"/>
      </w:pPr>
      <w:r>
        <w:rPr>
          <w:b/>
        </w:rPr>
        <w:t>МЕТАПРЕДМЕТНЫЕ РЕЗУЛЬТАТЫ</w:t>
      </w:r>
    </w:p>
    <w:p w:rsidR="0052610E" w:rsidRDefault="004A2661">
      <w:pPr>
        <w:ind w:left="190" w:right="631"/>
      </w:pPr>
      <w:r>
        <w:rPr>
          <w:b/>
        </w:rPr>
        <w:t xml:space="preserve">Овладение универсальными познавательными действиями </w:t>
      </w:r>
      <w:r>
        <w:rPr>
          <w:i/>
        </w:rPr>
        <w:t xml:space="preserve">Базовые логические действия: </w:t>
      </w:r>
      <w:r>
        <w:t>выявлять и характеризовать существенные признаки природных и рукотворных объектов; устанавливать существенный признак классификации, основание для обобщения и сравнения; выявлять закономерности и противоречия в рассматриваемых фактах, данных и наблюдениях,</w:t>
      </w:r>
    </w:p>
    <w:p w:rsidR="0052610E" w:rsidRDefault="004A2661">
      <w:pPr>
        <w:ind w:left="-5" w:right="62"/>
      </w:pPr>
      <w:r>
        <w:t>относящихся к внешнему миру;</w:t>
      </w:r>
    </w:p>
    <w:p w:rsidR="0052610E" w:rsidRDefault="004A2661">
      <w:pPr>
        <w:ind w:left="190" w:right="62"/>
      </w:pPr>
      <w:r>
        <w:t>выявлять причинно-следственные связи при изучении природных явлений и процессов, а также</w:t>
      </w:r>
    </w:p>
    <w:p w:rsidR="0052610E" w:rsidRDefault="004A2661">
      <w:pPr>
        <w:ind w:left="165" w:right="154" w:hanging="180"/>
      </w:pPr>
      <w:r>
        <w:t xml:space="preserve">процессов, происходящих в </w:t>
      </w:r>
      <w:proofErr w:type="spellStart"/>
      <w:r>
        <w:t>техносфере</w:t>
      </w:r>
      <w:proofErr w:type="spellEnd"/>
      <w:r>
        <w:t>; самостоятельно выбирать способ решения поставленной задачи, используя для этого необходимые</w:t>
      </w:r>
    </w:p>
    <w:p w:rsidR="0052610E" w:rsidRDefault="004A2661">
      <w:pPr>
        <w:ind w:left="165" w:right="325" w:hanging="180"/>
      </w:pPr>
      <w:r>
        <w:t xml:space="preserve">материалы, инструменты и технологии. </w:t>
      </w:r>
      <w:r>
        <w:rPr>
          <w:i/>
        </w:rPr>
        <w:t xml:space="preserve">Базовые исследовательские действия: </w:t>
      </w:r>
      <w:r>
        <w:t xml:space="preserve">использовать вопросы как исследовательский инструмент познания; формировать запросы к информационной </w:t>
      </w:r>
      <w:r>
        <w:lastRenderedPageBreak/>
        <w:t>системе с целью получения необходимой информации; оценивать полноту, достоверность и актуальность полученной информации; опытным путём изучать свойства различных материалов; овладевать навыками измерения величин с помощью измерительных инструментов, оценивать</w:t>
      </w:r>
    </w:p>
    <w:p w:rsidR="0052610E" w:rsidRDefault="004A2661">
      <w:pPr>
        <w:ind w:left="-5" w:right="62"/>
      </w:pPr>
      <w:r>
        <w:t>погрешность измерения, уметь осуществлять арифметические действия с приближёнными величинами;</w:t>
      </w:r>
    </w:p>
    <w:p w:rsidR="0052610E" w:rsidRDefault="004A2661">
      <w:pPr>
        <w:ind w:left="190" w:right="592"/>
      </w:pPr>
      <w:r>
        <w:t>строить и оценивать модели объектов, явлений и процессов; уметь создавать, применять и преобразовывать знаки и символы, модели и схемы для решения</w:t>
      </w:r>
    </w:p>
    <w:p w:rsidR="0052610E" w:rsidRDefault="004A2661">
      <w:pPr>
        <w:ind w:left="165" w:right="62" w:hanging="180"/>
      </w:pPr>
      <w:r>
        <w:t>учебных и познавательных задач; уметь оценивать правильность выполнения учебной задачи, собственные возможности её решения; прогнозировать поведение технической системы, в том числе с учётом синергетических эффектов.</w:t>
      </w:r>
    </w:p>
    <w:p w:rsidR="0052610E" w:rsidRDefault="004A2661">
      <w:pPr>
        <w:spacing w:after="120"/>
        <w:ind w:left="190" w:right="1641"/>
      </w:pPr>
      <w:r>
        <w:rPr>
          <w:i/>
        </w:rPr>
        <w:t xml:space="preserve">Работа с информацией: </w:t>
      </w:r>
      <w:r>
        <w:t>выбирать форму представления информации в зависимости от поставленной задачи; понимать различие между данными, информацией и знаниями; владеть начальными навыками работы с «большими данными»; владеть технологией трансформации данных в информацию, информации в знания.</w:t>
      </w:r>
    </w:p>
    <w:p w:rsidR="0052610E" w:rsidRDefault="004A2661">
      <w:pPr>
        <w:ind w:left="190" w:right="62"/>
      </w:pPr>
      <w:r>
        <w:rPr>
          <w:b/>
        </w:rPr>
        <w:t xml:space="preserve">Овладение универсальными учебными регулятивными действиями </w:t>
      </w:r>
      <w:r>
        <w:rPr>
          <w:i/>
        </w:rPr>
        <w:t xml:space="preserve">Самоорганизация: </w:t>
      </w:r>
      <w:r>
        <w:t>уметь самостоятельно планировать пути достижения целей, в том числе альтернативные, осознанно</w:t>
      </w:r>
    </w:p>
    <w:p w:rsidR="0052610E" w:rsidRDefault="004A2661">
      <w:pPr>
        <w:ind w:left="-5" w:right="62"/>
      </w:pPr>
      <w:r>
        <w:t>выбирать наиболее эффективные способы решения учебных и познавательных задач;</w:t>
      </w:r>
    </w:p>
    <w:p w:rsidR="0052610E" w:rsidRDefault="004A2661">
      <w:pPr>
        <w:ind w:left="190" w:right="62"/>
      </w:pPr>
      <w:r>
        <w:t>уметь соотносить свои действия с планируемыми результатами, осуществлять контроль своей</w:t>
      </w:r>
    </w:p>
    <w:p w:rsidR="0052610E" w:rsidRDefault="004A2661">
      <w:pPr>
        <w:ind w:left="-5" w:right="62"/>
      </w:pPr>
      <w:r>
        <w:t>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делать выбор и брать ответственность за решение.</w:t>
      </w:r>
    </w:p>
    <w:p w:rsidR="0052610E" w:rsidRDefault="004A2661">
      <w:pPr>
        <w:ind w:left="190" w:right="458"/>
      </w:pPr>
      <w:r>
        <w:rPr>
          <w:i/>
        </w:rPr>
        <w:t xml:space="preserve">Самоконтроль (рефлексия): </w:t>
      </w:r>
      <w:r>
        <w:t>давать адекватную оценку ситуации и предлагать план её изменения; объяснять причины достижения (</w:t>
      </w:r>
      <w:proofErr w:type="spellStart"/>
      <w:r>
        <w:t>недостижения</w:t>
      </w:r>
      <w:proofErr w:type="spellEnd"/>
      <w:r>
        <w:t>) результатов преобразовательной деятельности; вносить необходимые коррективы в деятельность по решению задачи или по осуществлению</w:t>
      </w:r>
    </w:p>
    <w:p w:rsidR="0052610E" w:rsidRDefault="004A2661">
      <w:pPr>
        <w:ind w:left="165" w:right="337" w:hanging="180"/>
      </w:pPr>
      <w:r>
        <w:t>проекта; оценивать соответствие результата цели и условиям и при необходимости корректировать цель и</w:t>
      </w:r>
    </w:p>
    <w:p w:rsidR="0052610E" w:rsidRDefault="004A2661">
      <w:pPr>
        <w:spacing w:after="33" w:line="259" w:lineRule="auto"/>
        <w:ind w:left="180" w:right="7043" w:hanging="180"/>
      </w:pPr>
      <w:r>
        <w:t xml:space="preserve">процесс её достижения. </w:t>
      </w:r>
      <w:r>
        <w:rPr>
          <w:i/>
        </w:rPr>
        <w:t>Принятие себя и других:</w:t>
      </w:r>
    </w:p>
    <w:p w:rsidR="0052610E" w:rsidRDefault="004A2661">
      <w:pPr>
        <w:ind w:left="190" w:right="62"/>
      </w:pPr>
      <w:r>
        <w:t>признавать своё право на ошибку при решении задач или при реализации проекта, такое же право</w:t>
      </w:r>
    </w:p>
    <w:p w:rsidR="0052610E" w:rsidRDefault="004A2661">
      <w:pPr>
        <w:spacing w:after="125"/>
        <w:ind w:left="-5" w:right="62"/>
      </w:pPr>
      <w:r>
        <w:t>другого на подобные ошибки.</w:t>
      </w:r>
    </w:p>
    <w:p w:rsidR="0052610E" w:rsidRDefault="004A2661">
      <w:pPr>
        <w:spacing w:after="36" w:line="259" w:lineRule="auto"/>
        <w:ind w:left="190"/>
      </w:pPr>
      <w:r>
        <w:rPr>
          <w:b/>
        </w:rPr>
        <w:t>Овладение универсальными коммуникативными действиями.</w:t>
      </w:r>
    </w:p>
    <w:p w:rsidR="0052610E" w:rsidRDefault="004A2661">
      <w:pPr>
        <w:spacing w:after="33" w:line="259" w:lineRule="auto"/>
        <w:ind w:left="175"/>
      </w:pPr>
      <w:r>
        <w:rPr>
          <w:i/>
        </w:rPr>
        <w:t>Общение:</w:t>
      </w:r>
    </w:p>
    <w:p w:rsidR="0052610E" w:rsidRDefault="004A2661">
      <w:pPr>
        <w:ind w:left="190" w:right="1009"/>
      </w:pPr>
      <w:r>
        <w:t>в ходе обсуждения учебного материала, планирования и осуществления учебного проекта; в рамках публичного представления результатов проектной деятельности; в ходе совместного решения задачи с использованием облачных сервисов; в ходе общения с представителями других культур, в частности в социальных сетях.</w:t>
      </w:r>
    </w:p>
    <w:p w:rsidR="0052610E" w:rsidRDefault="004A2661">
      <w:pPr>
        <w:spacing w:after="33" w:line="259" w:lineRule="auto"/>
        <w:ind w:left="175"/>
      </w:pPr>
      <w:r>
        <w:rPr>
          <w:i/>
        </w:rPr>
        <w:t>Совместная деятельность:</w:t>
      </w:r>
    </w:p>
    <w:p w:rsidR="0052610E" w:rsidRDefault="004A2661">
      <w:pPr>
        <w:ind w:left="190" w:right="62"/>
      </w:pPr>
      <w:r>
        <w:t>понимать и использовать преимущества командной работы при реализации учебного проекта; понимать необходимость выработки знаково-символических средств как необходимого условия</w:t>
      </w:r>
    </w:p>
    <w:p w:rsidR="0052610E" w:rsidRDefault="004A2661">
      <w:pPr>
        <w:ind w:left="-5" w:right="62"/>
      </w:pPr>
      <w:r>
        <w:t>успешной проектной деятельности;</w:t>
      </w:r>
    </w:p>
    <w:p w:rsidR="0052610E" w:rsidRDefault="004A2661">
      <w:pPr>
        <w:ind w:left="-15" w:right="62" w:firstLine="180"/>
      </w:pPr>
      <w:r>
        <w:t>уметь адекватно интерпретировать высказывания собеседника — участника совместной деятельности;</w:t>
      </w:r>
    </w:p>
    <w:p w:rsidR="0052610E" w:rsidRDefault="004A2661">
      <w:pPr>
        <w:spacing w:after="192"/>
        <w:ind w:left="190" w:right="778"/>
      </w:pPr>
      <w:r>
        <w:t>владеть навыками отстаивания своей точки зрения, используя при этом законы логики; уметь распознавать некорректную аргументацию.</w:t>
      </w:r>
    </w:p>
    <w:p w:rsidR="0052610E" w:rsidRDefault="004A2661">
      <w:pPr>
        <w:spacing w:after="132" w:line="259" w:lineRule="auto"/>
        <w:ind w:left="-5"/>
      </w:pPr>
      <w:r>
        <w:rPr>
          <w:b/>
        </w:rPr>
        <w:lastRenderedPageBreak/>
        <w:t>ПРЕДМЕТНЫЕ РЕЗУЛЬТАТЫ</w:t>
      </w:r>
    </w:p>
    <w:p w:rsidR="0052610E" w:rsidRDefault="004A2661">
      <w:pPr>
        <w:spacing w:after="36" w:line="259" w:lineRule="auto"/>
        <w:ind w:left="190"/>
      </w:pPr>
      <w:r>
        <w:rPr>
          <w:b/>
        </w:rPr>
        <w:t>Модуль «Производство и технология»</w:t>
      </w:r>
    </w:p>
    <w:p w:rsidR="0052610E" w:rsidRDefault="004A2661">
      <w:pPr>
        <w:ind w:left="190" w:right="444"/>
      </w:pPr>
      <w:r>
        <w:t>перечислять и характеризовать виды современных технологий; применять технологии для решения возникающих задач; овладеть методами учебной, исследовательской и проектной деятельности, решения творческих</w:t>
      </w:r>
    </w:p>
    <w:p w:rsidR="0052610E" w:rsidRDefault="004A2661">
      <w:pPr>
        <w:ind w:left="-5" w:right="62"/>
      </w:pPr>
      <w:r>
        <w:t>задач, проектирования, моделирования, конструирования и эстетического оформления изделий;</w:t>
      </w:r>
    </w:p>
    <w:p w:rsidR="0052610E" w:rsidRDefault="004A2661">
      <w:pPr>
        <w:ind w:left="190" w:right="62"/>
      </w:pPr>
      <w:r>
        <w:t>приводить примеры не только функциональных, но и эстетичных промышленных изделий; овладеть информационно-когнитивными технологиями преобразования данных в информацию и</w:t>
      </w:r>
    </w:p>
    <w:p w:rsidR="0052610E" w:rsidRDefault="004A2661">
      <w:pPr>
        <w:ind w:left="-5" w:right="62"/>
      </w:pPr>
      <w:r>
        <w:t>информации в знание;</w:t>
      </w:r>
    </w:p>
    <w:p w:rsidR="0052610E" w:rsidRDefault="004A2661">
      <w:pPr>
        <w:ind w:left="-15" w:right="62" w:firstLine="180"/>
      </w:pPr>
      <w: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52610E" w:rsidRDefault="004A2661">
      <w:pPr>
        <w:ind w:left="190" w:right="349"/>
      </w:pPr>
      <w:r>
        <w:t>оценивать области применения технологий, понимать их возможности и ограничения; оценивать условия применимости технологии с позиций экологической защищённости; получить возможность научиться модернизировать и создавать технологии обработки известных</w:t>
      </w:r>
    </w:p>
    <w:p w:rsidR="0052610E" w:rsidRDefault="004A2661">
      <w:pPr>
        <w:ind w:left="-5" w:right="62"/>
      </w:pPr>
      <w:r>
        <w:t>материалов;</w:t>
      </w:r>
    </w:p>
    <w:p w:rsidR="0052610E" w:rsidRDefault="004A2661">
      <w:pPr>
        <w:spacing w:after="120"/>
        <w:ind w:left="190" w:right="2478"/>
      </w:pPr>
      <w:r>
        <w:t xml:space="preserve">анализировать значимые для конкретного человека потребности; перечислять и характеризовать продукты питания; перечислять виды и названия народных промыслов и ремёсел; анализировать использование </w:t>
      </w:r>
      <w:proofErr w:type="spellStart"/>
      <w:r>
        <w:t>нанотехнологий</w:t>
      </w:r>
      <w:proofErr w:type="spellEnd"/>
      <w:r>
        <w:t xml:space="preserve"> в различных областях; выявлять экологические проблемы; применять генеалогический метод; анализировать роль прививок; анализировать работу биодатчиков; анализировать микробиологические технологии, методы генной инженерии.</w:t>
      </w:r>
    </w:p>
    <w:p w:rsidR="0052610E" w:rsidRDefault="004A2661">
      <w:pPr>
        <w:spacing w:after="36" w:line="259" w:lineRule="auto"/>
        <w:ind w:left="190"/>
      </w:pPr>
      <w:r>
        <w:rPr>
          <w:b/>
        </w:rPr>
        <w:t>Модуль «Технология обработки материалов и пищевых продуктов»</w:t>
      </w:r>
    </w:p>
    <w:p w:rsidR="0052610E" w:rsidRDefault="004A2661">
      <w:pPr>
        <w:ind w:left="190" w:right="62"/>
      </w:pPr>
      <w:r>
        <w:t>освоить основные этапы создания проектов от идеи до презентации и использования полученных</w:t>
      </w:r>
    </w:p>
    <w:p w:rsidR="0052610E" w:rsidRDefault="004A2661">
      <w:pPr>
        <w:ind w:left="-5" w:right="62"/>
      </w:pPr>
      <w:r>
        <w:t>результатов;</w:t>
      </w:r>
    </w:p>
    <w:p w:rsidR="0052610E" w:rsidRDefault="004A2661">
      <w:pPr>
        <w:ind w:left="190" w:right="464"/>
      </w:pPr>
      <w:r>
        <w:t>научиться использовать программные сервисы для поддержки проектной деятельности; проводить необходимые опыты по исследованию свойств материалов; выбирать инструменты и оборудование, необходимые для изготовления выбранного изделия по</w:t>
      </w:r>
    </w:p>
    <w:p w:rsidR="0052610E" w:rsidRDefault="004A2661">
      <w:pPr>
        <w:ind w:left="-5" w:right="62"/>
      </w:pPr>
      <w:r>
        <w:t>данной технологии;</w:t>
      </w:r>
    </w:p>
    <w:p w:rsidR="0052610E" w:rsidRDefault="004A2661">
      <w:pPr>
        <w:ind w:left="190" w:right="422"/>
      </w:pPr>
      <w:r>
        <w:t>применять технологии механической обработки конструкционных материалов; осуществлять доступными средствами контроль качества изготавливаемого изделия, находить и</w:t>
      </w:r>
    </w:p>
    <w:p w:rsidR="0052610E" w:rsidRDefault="004A2661">
      <w:pPr>
        <w:ind w:left="-5" w:right="62"/>
      </w:pPr>
      <w:r>
        <w:t>устранять допущенные дефекты;</w:t>
      </w:r>
    </w:p>
    <w:p w:rsidR="0052610E" w:rsidRDefault="004A2661">
      <w:pPr>
        <w:ind w:left="190" w:right="62"/>
      </w:pPr>
      <w:r>
        <w:t>классифицировать виды и назначение методов получения и преобразования конструкционных и</w:t>
      </w:r>
    </w:p>
    <w:p w:rsidR="0052610E" w:rsidRDefault="004A2661">
      <w:pPr>
        <w:ind w:left="-5" w:right="62"/>
      </w:pPr>
      <w:r>
        <w:t>текстильных материалов;</w:t>
      </w:r>
    </w:p>
    <w:p w:rsidR="0052610E" w:rsidRDefault="004A2661">
      <w:pPr>
        <w:ind w:left="190" w:right="62"/>
      </w:pPr>
      <w:r>
        <w:t>получить возможность научиться конструировать модели различных объектов и использовать их в</w:t>
      </w:r>
    </w:p>
    <w:p w:rsidR="0052610E" w:rsidRDefault="004A2661">
      <w:pPr>
        <w:ind w:left="-5" w:right="62"/>
      </w:pPr>
      <w:r>
        <w:t>практической деятельности;</w:t>
      </w:r>
    </w:p>
    <w:p w:rsidR="0052610E" w:rsidRDefault="004A2661">
      <w:pPr>
        <w:ind w:left="190" w:right="2783"/>
      </w:pPr>
      <w:r>
        <w:t>конструировать модели машин и механизмов; изготавливать изделие из конструкционных или поделочных материалов; готовить кулинарные блюда в соответствии с известными технологиями; выполнять декоративно-прикладную обработку материалов;</w:t>
      </w:r>
    </w:p>
    <w:p w:rsidR="0052610E" w:rsidRDefault="004A2661">
      <w:pPr>
        <w:ind w:left="190" w:right="290"/>
      </w:pPr>
      <w:r>
        <w:t xml:space="preserve">выполнять художественное оформление изделий; создавать художественный образ и воплощать его в продукте; строить чертежи швейных изделий; выбирать материалы, инструменты и оборудование для выполнения швейных работ; применять основные приёмы и навыки решения изобретательских задач; получить возможность научиться применять принципы ТРИЗ для </w:t>
      </w:r>
      <w:r>
        <w:lastRenderedPageBreak/>
        <w:t>решения технических задач; презентовать изделие (продукт); называть и характеризовать современные и перспективные технологии производства и обработки</w:t>
      </w:r>
    </w:p>
    <w:p w:rsidR="0052610E" w:rsidRDefault="004A2661">
      <w:pPr>
        <w:ind w:left="-5" w:right="62"/>
      </w:pPr>
      <w:r>
        <w:t>материалов;</w:t>
      </w:r>
    </w:p>
    <w:p w:rsidR="0052610E" w:rsidRDefault="004A2661">
      <w:pPr>
        <w:ind w:left="190" w:right="62"/>
      </w:pPr>
      <w:r>
        <w:t>получить возможность узнать о современных цифровых технологиях, их возможностях и</w:t>
      </w:r>
    </w:p>
    <w:p w:rsidR="0052610E" w:rsidRDefault="004A2661">
      <w:pPr>
        <w:ind w:left="-5" w:right="62"/>
      </w:pPr>
      <w:r>
        <w:t>ограничениях;</w:t>
      </w:r>
    </w:p>
    <w:p w:rsidR="0052610E" w:rsidRDefault="004A2661">
      <w:pPr>
        <w:ind w:left="190" w:right="747"/>
      </w:pPr>
      <w:r>
        <w:t>выявлять потребности современной техники в умных материалах; оперировать понятиями «композиты», «</w:t>
      </w:r>
      <w:proofErr w:type="spellStart"/>
      <w:r>
        <w:t>нанокомпозиты</w:t>
      </w:r>
      <w:proofErr w:type="spellEnd"/>
      <w:r>
        <w:t>», приводить примеры использования</w:t>
      </w:r>
    </w:p>
    <w:p w:rsidR="0052610E" w:rsidRDefault="004A2661">
      <w:pPr>
        <w:ind w:left="-5" w:right="62"/>
      </w:pPr>
      <w:proofErr w:type="spellStart"/>
      <w:r>
        <w:t>нанокомпозитов</w:t>
      </w:r>
      <w:proofErr w:type="spellEnd"/>
      <w:r>
        <w:t xml:space="preserve"> в технологиях, анализировать механические свойства композитов;</w:t>
      </w:r>
    </w:p>
    <w:p w:rsidR="0052610E" w:rsidRDefault="004A2661">
      <w:pPr>
        <w:ind w:left="190" w:right="62"/>
      </w:pPr>
      <w:r>
        <w:t>различать аллотропные соединения углерода, приводить примеры использования аллотропных</w:t>
      </w:r>
    </w:p>
    <w:p w:rsidR="0052610E" w:rsidRDefault="004A2661">
      <w:pPr>
        <w:ind w:left="-5" w:right="62"/>
      </w:pPr>
      <w:r>
        <w:t>соединений углерода;</w:t>
      </w:r>
    </w:p>
    <w:p w:rsidR="0052610E" w:rsidRDefault="004A2661">
      <w:pPr>
        <w:ind w:left="190" w:right="62"/>
      </w:pPr>
      <w:r>
        <w:t>характеризовать мир профессий, связанных с изучаемыми технологиями, их востребованность на</w:t>
      </w:r>
    </w:p>
    <w:p w:rsidR="0052610E" w:rsidRDefault="004A2661">
      <w:pPr>
        <w:ind w:left="-5" w:right="62"/>
      </w:pPr>
      <w:r>
        <w:t>рынке труда;</w:t>
      </w:r>
    </w:p>
    <w:p w:rsidR="0052610E" w:rsidRDefault="004A2661">
      <w:pPr>
        <w:ind w:left="190" w:right="62"/>
      </w:pPr>
      <w:r>
        <w:t>осуществлять изготовление субъективно нового продукта, опираясь на общую технологическую</w:t>
      </w:r>
    </w:p>
    <w:p w:rsidR="0052610E" w:rsidRDefault="004A2661">
      <w:pPr>
        <w:ind w:left="-5" w:right="1480"/>
      </w:pPr>
      <w:r>
        <w:t>схему; оценивать пределы применимости данной технологии, в том числе с экономических и экологических позиций.</w:t>
      </w:r>
    </w:p>
    <w:p w:rsidR="0052610E" w:rsidRDefault="0052610E">
      <w:pPr>
        <w:sectPr w:rsidR="0052610E">
          <w:pgSz w:w="11900" w:h="16840"/>
          <w:pgMar w:top="644" w:right="717" w:bottom="614" w:left="666" w:header="720" w:footer="720" w:gutter="0"/>
          <w:cols w:space="720"/>
        </w:sectPr>
      </w:pPr>
    </w:p>
    <w:p w:rsidR="0052610E" w:rsidRDefault="004A2661">
      <w:pPr>
        <w:spacing w:after="54" w:line="259" w:lineRule="auto"/>
        <w:ind w:left="-774"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529686</wp:posOffset>
                </wp:positionV>
                <wp:extent cx="9850686" cy="7624"/>
                <wp:effectExtent l="0" t="0" r="0" b="0"/>
                <wp:wrapTopAndBottom/>
                <wp:docPr id="14102" name="Group 14102"/>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15539" name="Shape 15539"/>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4102" style="width:775.645pt;height:0.600346pt;position:absolute;mso-position-horizontal-relative:page;mso-position-horizontal:absolute;margin-left:33.3028pt;mso-position-vertical-relative:page;margin-top:41.7075pt;" coordsize="98506,76">
                <v:shape id="Shape 15540" style="position:absolute;width:98506;height:91;left:0;top:0;" coordsize="9850686,9144" path="m0,0l9850686,0l9850686,9144l0,9144l0,0">
                  <v:stroke weight="0pt" endcap="flat" joinstyle="miter" miterlimit="10" on="false" color="#000000" opacity="0"/>
                  <v:fill on="true" color="#000000"/>
                </v:shape>
                <w10:wrap type="topAndBottom"/>
              </v:group>
            </w:pict>
          </mc:Fallback>
        </mc:AlternateContent>
      </w:r>
      <w:r>
        <w:rPr>
          <w:b/>
          <w:sz w:val="19"/>
        </w:rPr>
        <w:t xml:space="preserve">ТЕМАТИЧЕСКОЕ ПЛАНИРОВАНИЕ </w:t>
      </w:r>
    </w:p>
    <w:tbl>
      <w:tblPr>
        <w:tblStyle w:val="TableGrid"/>
        <w:tblW w:w="15501" w:type="dxa"/>
        <w:tblInd w:w="-768" w:type="dxa"/>
        <w:tblCellMar>
          <w:top w:w="8" w:type="dxa"/>
          <w:left w:w="78" w:type="dxa"/>
          <w:bottom w:w="8" w:type="dxa"/>
          <w:right w:w="73" w:type="dxa"/>
        </w:tblCellMar>
        <w:tblLook w:val="04A0" w:firstRow="1" w:lastRow="0" w:firstColumn="1" w:lastColumn="0" w:noHBand="0" w:noVBand="1"/>
      </w:tblPr>
      <w:tblGrid>
        <w:gridCol w:w="396"/>
        <w:gridCol w:w="2568"/>
        <w:gridCol w:w="533"/>
        <w:gridCol w:w="1126"/>
        <w:gridCol w:w="1163"/>
        <w:gridCol w:w="820"/>
        <w:gridCol w:w="4971"/>
        <w:gridCol w:w="1902"/>
        <w:gridCol w:w="2022"/>
      </w:tblGrid>
      <w:tr w:rsidR="0052610E">
        <w:trPr>
          <w:trHeight w:val="348"/>
        </w:trPr>
        <w:tc>
          <w:tcPr>
            <w:tcW w:w="396" w:type="dxa"/>
            <w:vMerge w:val="restart"/>
            <w:tcBorders>
              <w:top w:val="single" w:sz="5" w:space="0" w:color="000000"/>
              <w:left w:val="single" w:sz="5" w:space="0" w:color="000000"/>
              <w:bottom w:val="nil"/>
              <w:right w:val="single" w:sz="5" w:space="0" w:color="000000"/>
            </w:tcBorders>
            <w:vAlign w:val="bottom"/>
          </w:tcPr>
          <w:p w:rsidR="0052610E" w:rsidRDefault="004A2661">
            <w:pPr>
              <w:spacing w:after="0" w:line="259" w:lineRule="auto"/>
              <w:ind w:left="0" w:firstLine="0"/>
            </w:pPr>
            <w:r>
              <w:rPr>
                <w:b/>
                <w:sz w:val="16"/>
              </w:rPr>
              <w:t>№</w:t>
            </w:r>
          </w:p>
          <w:p w:rsidR="0052610E" w:rsidRDefault="004A2661">
            <w:pPr>
              <w:spacing w:after="0" w:line="259" w:lineRule="auto"/>
              <w:ind w:left="0" w:firstLine="0"/>
            </w:pPr>
            <w:r>
              <w:rPr>
                <w:b/>
                <w:sz w:val="16"/>
              </w:rPr>
              <w:t>п/п</w:t>
            </w:r>
          </w:p>
        </w:tc>
        <w:tc>
          <w:tcPr>
            <w:tcW w:w="2581" w:type="dxa"/>
            <w:vMerge w:val="restart"/>
            <w:tcBorders>
              <w:top w:val="single" w:sz="5" w:space="0" w:color="000000"/>
              <w:left w:val="single" w:sz="5" w:space="0" w:color="000000"/>
              <w:bottom w:val="nil"/>
              <w:right w:val="single" w:sz="5" w:space="0" w:color="000000"/>
            </w:tcBorders>
            <w:vAlign w:val="bottom"/>
          </w:tcPr>
          <w:p w:rsidR="0052610E" w:rsidRDefault="004A2661">
            <w:pPr>
              <w:spacing w:after="0" w:line="259" w:lineRule="auto"/>
              <w:ind w:left="0" w:firstLine="0"/>
            </w:pPr>
            <w:r>
              <w:rPr>
                <w:b/>
                <w:sz w:val="16"/>
              </w:rPr>
              <w:t>Наименование разделов и тем программы</w:t>
            </w:r>
          </w:p>
        </w:tc>
        <w:tc>
          <w:tcPr>
            <w:tcW w:w="2774" w:type="dxa"/>
            <w:gridSpan w:val="3"/>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b/>
                <w:sz w:val="16"/>
              </w:rPr>
              <w:t>Количество часов</w:t>
            </w:r>
          </w:p>
        </w:tc>
        <w:tc>
          <w:tcPr>
            <w:tcW w:w="804" w:type="dxa"/>
            <w:vMerge w:val="restart"/>
            <w:tcBorders>
              <w:top w:val="single" w:sz="5" w:space="0" w:color="000000"/>
              <w:left w:val="single" w:sz="5" w:space="0" w:color="000000"/>
              <w:bottom w:val="nil"/>
              <w:right w:val="single" w:sz="5" w:space="0" w:color="000000"/>
            </w:tcBorders>
            <w:vAlign w:val="bottom"/>
          </w:tcPr>
          <w:p w:rsidR="0052610E" w:rsidRDefault="004A2661">
            <w:pPr>
              <w:spacing w:after="0" w:line="259" w:lineRule="auto"/>
              <w:ind w:left="0" w:firstLine="0"/>
            </w:pPr>
            <w:r>
              <w:rPr>
                <w:b/>
                <w:sz w:val="16"/>
              </w:rPr>
              <w:t>Дата изучения</w:t>
            </w:r>
          </w:p>
        </w:tc>
        <w:tc>
          <w:tcPr>
            <w:tcW w:w="5007" w:type="dxa"/>
            <w:vMerge w:val="restart"/>
            <w:tcBorders>
              <w:top w:val="single" w:sz="5" w:space="0" w:color="000000"/>
              <w:left w:val="single" w:sz="5" w:space="0" w:color="000000"/>
              <w:bottom w:val="nil"/>
              <w:right w:val="single" w:sz="5" w:space="0" w:color="000000"/>
            </w:tcBorders>
            <w:vAlign w:val="center"/>
          </w:tcPr>
          <w:p w:rsidR="0052610E" w:rsidRDefault="004A2661">
            <w:pPr>
              <w:spacing w:after="0" w:line="259" w:lineRule="auto"/>
              <w:ind w:left="0" w:firstLine="0"/>
            </w:pPr>
            <w:r>
              <w:rPr>
                <w:b/>
                <w:sz w:val="16"/>
              </w:rPr>
              <w:t>Виды деятельности</w:t>
            </w:r>
          </w:p>
        </w:tc>
        <w:tc>
          <w:tcPr>
            <w:tcW w:w="1909" w:type="dxa"/>
            <w:vMerge w:val="restart"/>
            <w:tcBorders>
              <w:top w:val="single" w:sz="5" w:space="0" w:color="000000"/>
              <w:left w:val="single" w:sz="5" w:space="0" w:color="000000"/>
              <w:bottom w:val="nil"/>
              <w:right w:val="single" w:sz="5" w:space="0" w:color="000000"/>
            </w:tcBorders>
            <w:vAlign w:val="center"/>
          </w:tcPr>
          <w:p w:rsidR="0052610E" w:rsidRDefault="004A2661">
            <w:pPr>
              <w:spacing w:after="0" w:line="259" w:lineRule="auto"/>
              <w:ind w:left="0" w:firstLine="0"/>
            </w:pPr>
            <w:r>
              <w:rPr>
                <w:b/>
                <w:sz w:val="16"/>
              </w:rPr>
              <w:t>Виды, формы контроля</w:t>
            </w:r>
          </w:p>
        </w:tc>
        <w:tc>
          <w:tcPr>
            <w:tcW w:w="2029" w:type="dxa"/>
            <w:vMerge w:val="restart"/>
            <w:tcBorders>
              <w:top w:val="single" w:sz="5" w:space="0" w:color="000000"/>
              <w:left w:val="single" w:sz="5" w:space="0" w:color="000000"/>
              <w:bottom w:val="nil"/>
              <w:right w:val="single" w:sz="5" w:space="0" w:color="000000"/>
            </w:tcBorders>
            <w:vAlign w:val="bottom"/>
          </w:tcPr>
          <w:p w:rsidR="0052610E" w:rsidRDefault="004A2661">
            <w:pPr>
              <w:spacing w:after="0" w:line="259" w:lineRule="auto"/>
              <w:ind w:left="0" w:firstLine="0"/>
            </w:pPr>
            <w:r>
              <w:rPr>
                <w:b/>
                <w:sz w:val="16"/>
              </w:rPr>
              <w:t>Электронные (цифровые) образовательные ресурсы</w:t>
            </w:r>
          </w:p>
        </w:tc>
      </w:tr>
      <w:tr w:rsidR="0052610E">
        <w:trPr>
          <w:trHeight w:val="108"/>
        </w:trPr>
        <w:tc>
          <w:tcPr>
            <w:tcW w:w="0" w:type="auto"/>
            <w:vMerge/>
            <w:tcBorders>
              <w:top w:val="nil"/>
              <w:left w:val="single" w:sz="5" w:space="0" w:color="000000"/>
              <w:bottom w:val="nil"/>
              <w:right w:val="single" w:sz="5" w:space="0" w:color="000000"/>
            </w:tcBorders>
          </w:tcPr>
          <w:p w:rsidR="0052610E" w:rsidRDefault="0052610E">
            <w:pPr>
              <w:spacing w:after="160" w:line="259" w:lineRule="auto"/>
              <w:ind w:left="0" w:firstLine="0"/>
            </w:pPr>
          </w:p>
        </w:tc>
        <w:tc>
          <w:tcPr>
            <w:tcW w:w="0" w:type="auto"/>
            <w:vMerge/>
            <w:tcBorders>
              <w:top w:val="nil"/>
              <w:left w:val="single" w:sz="5" w:space="0" w:color="000000"/>
              <w:bottom w:val="nil"/>
              <w:right w:val="single" w:sz="5" w:space="0" w:color="000000"/>
            </w:tcBorders>
          </w:tcPr>
          <w:p w:rsidR="0052610E" w:rsidRDefault="0052610E">
            <w:pPr>
              <w:spacing w:after="160" w:line="259" w:lineRule="auto"/>
              <w:ind w:left="0" w:firstLine="0"/>
            </w:pPr>
          </w:p>
        </w:tc>
        <w:tc>
          <w:tcPr>
            <w:tcW w:w="528" w:type="dxa"/>
            <w:tcBorders>
              <w:top w:val="single" w:sz="5" w:space="0" w:color="000000"/>
              <w:left w:val="single" w:sz="5" w:space="0" w:color="000000"/>
              <w:bottom w:val="nil"/>
              <w:right w:val="single" w:sz="5" w:space="0" w:color="000000"/>
            </w:tcBorders>
          </w:tcPr>
          <w:p w:rsidR="0052610E" w:rsidRDefault="0052610E">
            <w:pPr>
              <w:spacing w:after="160" w:line="259" w:lineRule="auto"/>
              <w:ind w:left="0" w:firstLine="0"/>
            </w:pPr>
          </w:p>
        </w:tc>
        <w:tc>
          <w:tcPr>
            <w:tcW w:w="1105" w:type="dxa"/>
            <w:tcBorders>
              <w:top w:val="single" w:sz="5" w:space="0" w:color="000000"/>
              <w:left w:val="single" w:sz="5" w:space="0" w:color="000000"/>
              <w:bottom w:val="nil"/>
              <w:right w:val="single" w:sz="5" w:space="0" w:color="000000"/>
            </w:tcBorders>
          </w:tcPr>
          <w:p w:rsidR="0052610E" w:rsidRDefault="0052610E">
            <w:pPr>
              <w:spacing w:after="160" w:line="259" w:lineRule="auto"/>
              <w:ind w:left="0" w:firstLine="0"/>
            </w:pPr>
          </w:p>
        </w:tc>
        <w:tc>
          <w:tcPr>
            <w:tcW w:w="1141" w:type="dxa"/>
            <w:tcBorders>
              <w:top w:val="single" w:sz="5" w:space="0" w:color="000000"/>
              <w:left w:val="single" w:sz="5" w:space="0" w:color="000000"/>
              <w:bottom w:val="nil"/>
              <w:right w:val="single" w:sz="5" w:space="0" w:color="000000"/>
            </w:tcBorders>
          </w:tcPr>
          <w:p w:rsidR="0052610E" w:rsidRDefault="0052610E">
            <w:pPr>
              <w:spacing w:after="160" w:line="259" w:lineRule="auto"/>
              <w:ind w:left="0" w:firstLine="0"/>
            </w:pPr>
          </w:p>
        </w:tc>
        <w:tc>
          <w:tcPr>
            <w:tcW w:w="0" w:type="auto"/>
            <w:vMerge/>
            <w:tcBorders>
              <w:top w:val="nil"/>
              <w:left w:val="single" w:sz="5" w:space="0" w:color="000000"/>
              <w:bottom w:val="nil"/>
              <w:right w:val="single" w:sz="5" w:space="0" w:color="000000"/>
            </w:tcBorders>
          </w:tcPr>
          <w:p w:rsidR="0052610E" w:rsidRDefault="0052610E">
            <w:pPr>
              <w:spacing w:after="160" w:line="259" w:lineRule="auto"/>
              <w:ind w:left="0" w:firstLine="0"/>
            </w:pPr>
          </w:p>
        </w:tc>
        <w:tc>
          <w:tcPr>
            <w:tcW w:w="0" w:type="auto"/>
            <w:vMerge/>
            <w:tcBorders>
              <w:top w:val="nil"/>
              <w:left w:val="single" w:sz="5" w:space="0" w:color="000000"/>
              <w:bottom w:val="nil"/>
              <w:right w:val="single" w:sz="5" w:space="0" w:color="000000"/>
            </w:tcBorders>
          </w:tcPr>
          <w:p w:rsidR="0052610E" w:rsidRDefault="0052610E">
            <w:pPr>
              <w:spacing w:after="160" w:line="259" w:lineRule="auto"/>
              <w:ind w:left="0" w:firstLine="0"/>
            </w:pPr>
          </w:p>
        </w:tc>
        <w:tc>
          <w:tcPr>
            <w:tcW w:w="0" w:type="auto"/>
            <w:vMerge/>
            <w:tcBorders>
              <w:top w:val="nil"/>
              <w:left w:val="single" w:sz="5" w:space="0" w:color="000000"/>
              <w:bottom w:val="nil"/>
              <w:right w:val="single" w:sz="5" w:space="0" w:color="000000"/>
            </w:tcBorders>
          </w:tcPr>
          <w:p w:rsidR="0052610E" w:rsidRDefault="0052610E">
            <w:pPr>
              <w:spacing w:after="160" w:line="259" w:lineRule="auto"/>
              <w:ind w:left="0" w:firstLine="0"/>
            </w:pPr>
          </w:p>
        </w:tc>
        <w:tc>
          <w:tcPr>
            <w:tcW w:w="0" w:type="auto"/>
            <w:vMerge/>
            <w:tcBorders>
              <w:top w:val="nil"/>
              <w:left w:val="single" w:sz="5" w:space="0" w:color="000000"/>
              <w:bottom w:val="nil"/>
              <w:right w:val="single" w:sz="5" w:space="0" w:color="000000"/>
            </w:tcBorders>
          </w:tcPr>
          <w:p w:rsidR="0052610E" w:rsidRDefault="0052610E">
            <w:pPr>
              <w:spacing w:after="160" w:line="259" w:lineRule="auto"/>
              <w:ind w:left="0" w:firstLine="0"/>
            </w:pPr>
          </w:p>
        </w:tc>
      </w:tr>
      <w:tr w:rsidR="0052610E">
        <w:trPr>
          <w:trHeight w:val="432"/>
        </w:trPr>
        <w:tc>
          <w:tcPr>
            <w:tcW w:w="396" w:type="dxa"/>
            <w:tcBorders>
              <w:top w:val="nil"/>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2581" w:type="dxa"/>
            <w:tcBorders>
              <w:top w:val="nil"/>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528" w:type="dxa"/>
            <w:tcBorders>
              <w:top w:val="nil"/>
              <w:left w:val="single" w:sz="5" w:space="0" w:color="000000"/>
              <w:bottom w:val="single" w:sz="5" w:space="0" w:color="000000"/>
              <w:right w:val="single" w:sz="5" w:space="0" w:color="000000"/>
            </w:tcBorders>
          </w:tcPr>
          <w:p w:rsidR="0052610E" w:rsidRDefault="004A2661">
            <w:pPr>
              <w:spacing w:after="0" w:line="259" w:lineRule="auto"/>
              <w:ind w:left="0" w:firstLine="0"/>
            </w:pPr>
            <w:r>
              <w:rPr>
                <w:b/>
                <w:sz w:val="16"/>
              </w:rPr>
              <w:t>всего</w:t>
            </w:r>
          </w:p>
        </w:tc>
        <w:tc>
          <w:tcPr>
            <w:tcW w:w="1105" w:type="dxa"/>
            <w:tcBorders>
              <w:top w:val="nil"/>
              <w:left w:val="single" w:sz="5" w:space="0" w:color="000000"/>
              <w:bottom w:val="single" w:sz="5" w:space="0" w:color="000000"/>
              <w:right w:val="single" w:sz="5" w:space="0" w:color="000000"/>
            </w:tcBorders>
          </w:tcPr>
          <w:p w:rsidR="0052610E" w:rsidRDefault="004A2661">
            <w:pPr>
              <w:spacing w:after="0" w:line="259" w:lineRule="auto"/>
              <w:ind w:left="0" w:firstLine="0"/>
            </w:pPr>
            <w:r>
              <w:rPr>
                <w:b/>
                <w:sz w:val="16"/>
              </w:rPr>
              <w:t>контрольные работы</w:t>
            </w:r>
          </w:p>
        </w:tc>
        <w:tc>
          <w:tcPr>
            <w:tcW w:w="1141" w:type="dxa"/>
            <w:tcBorders>
              <w:top w:val="nil"/>
              <w:left w:val="single" w:sz="5" w:space="0" w:color="000000"/>
              <w:bottom w:val="single" w:sz="5" w:space="0" w:color="000000"/>
              <w:right w:val="single" w:sz="5" w:space="0" w:color="000000"/>
            </w:tcBorders>
          </w:tcPr>
          <w:p w:rsidR="0052610E" w:rsidRDefault="004A2661">
            <w:pPr>
              <w:spacing w:after="0" w:line="259" w:lineRule="auto"/>
              <w:ind w:left="0" w:firstLine="0"/>
            </w:pPr>
            <w:r>
              <w:rPr>
                <w:b/>
                <w:sz w:val="16"/>
              </w:rPr>
              <w:t>практические работы</w:t>
            </w:r>
          </w:p>
        </w:tc>
        <w:tc>
          <w:tcPr>
            <w:tcW w:w="804" w:type="dxa"/>
            <w:tcBorders>
              <w:top w:val="nil"/>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5007" w:type="dxa"/>
            <w:tcBorders>
              <w:top w:val="nil"/>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1909" w:type="dxa"/>
            <w:tcBorders>
              <w:top w:val="nil"/>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2029" w:type="dxa"/>
            <w:tcBorders>
              <w:top w:val="nil"/>
              <w:left w:val="single" w:sz="5" w:space="0" w:color="000000"/>
              <w:bottom w:val="single" w:sz="5" w:space="0" w:color="000000"/>
              <w:right w:val="single" w:sz="5" w:space="0" w:color="000000"/>
            </w:tcBorders>
          </w:tcPr>
          <w:p w:rsidR="0052610E" w:rsidRDefault="0052610E">
            <w:pPr>
              <w:spacing w:after="160" w:line="259" w:lineRule="auto"/>
              <w:ind w:left="0" w:firstLine="0"/>
            </w:pPr>
          </w:p>
        </w:tc>
      </w:tr>
      <w:tr w:rsidR="0052610E">
        <w:trPr>
          <w:trHeight w:val="348"/>
        </w:trPr>
        <w:tc>
          <w:tcPr>
            <w:tcW w:w="5751" w:type="dxa"/>
            <w:gridSpan w:val="5"/>
            <w:tcBorders>
              <w:top w:val="single" w:sz="5" w:space="0" w:color="000000"/>
              <w:left w:val="single" w:sz="5" w:space="0" w:color="000000"/>
              <w:bottom w:val="single" w:sz="5" w:space="0" w:color="000000"/>
              <w:right w:val="nil"/>
            </w:tcBorders>
          </w:tcPr>
          <w:p w:rsidR="0052610E" w:rsidRDefault="004A2661">
            <w:pPr>
              <w:spacing w:after="0" w:line="259" w:lineRule="auto"/>
              <w:ind w:left="0" w:firstLine="0"/>
            </w:pPr>
            <w:r>
              <w:rPr>
                <w:sz w:val="16"/>
              </w:rPr>
              <w:t xml:space="preserve">Модуль 1. </w:t>
            </w:r>
            <w:r>
              <w:rPr>
                <w:b/>
                <w:sz w:val="16"/>
              </w:rPr>
              <w:t>Производство и технологии</w:t>
            </w:r>
          </w:p>
        </w:tc>
        <w:tc>
          <w:tcPr>
            <w:tcW w:w="804" w:type="dxa"/>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5007" w:type="dxa"/>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1909" w:type="dxa"/>
            <w:tcBorders>
              <w:top w:val="single" w:sz="5" w:space="0" w:color="000000"/>
              <w:left w:val="nil"/>
              <w:bottom w:val="single" w:sz="5" w:space="0" w:color="000000"/>
              <w:right w:val="nil"/>
            </w:tcBorders>
            <w:vAlign w:val="center"/>
          </w:tcPr>
          <w:p w:rsidR="0052610E" w:rsidRDefault="0052610E">
            <w:pPr>
              <w:spacing w:after="160" w:line="259" w:lineRule="auto"/>
              <w:ind w:left="0" w:firstLine="0"/>
            </w:pPr>
          </w:p>
        </w:tc>
        <w:tc>
          <w:tcPr>
            <w:tcW w:w="2029" w:type="dxa"/>
            <w:tcBorders>
              <w:top w:val="single" w:sz="5" w:space="0" w:color="000000"/>
              <w:left w:val="nil"/>
              <w:bottom w:val="single" w:sz="5" w:space="0" w:color="000000"/>
              <w:right w:val="single" w:sz="5" w:space="0" w:color="000000"/>
            </w:tcBorders>
          </w:tcPr>
          <w:p w:rsidR="0052610E" w:rsidRDefault="0052610E">
            <w:pPr>
              <w:spacing w:after="160" w:line="259" w:lineRule="auto"/>
              <w:ind w:left="0" w:firstLine="0"/>
            </w:pPr>
          </w:p>
        </w:tc>
      </w:tr>
      <w:tr w:rsidR="0052610E">
        <w:trPr>
          <w:trHeight w:val="1117"/>
        </w:trPr>
        <w:tc>
          <w:tcPr>
            <w:tcW w:w="396"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1.1.</w:t>
            </w:r>
          </w:p>
        </w:tc>
        <w:tc>
          <w:tcPr>
            <w:tcW w:w="2581"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 xml:space="preserve">Современная </w:t>
            </w:r>
            <w:proofErr w:type="spellStart"/>
            <w:r>
              <w:rPr>
                <w:sz w:val="16"/>
              </w:rPr>
              <w:t>техносфера</w:t>
            </w:r>
            <w:proofErr w:type="spellEnd"/>
          </w:p>
        </w:tc>
        <w:tc>
          <w:tcPr>
            <w:tcW w:w="528"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5007"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right="398" w:firstLine="0"/>
            </w:pPr>
            <w:r>
              <w:rPr>
                <w:sz w:val="16"/>
              </w:rPr>
              <w:t xml:space="preserve">характеризовать особенности современной </w:t>
            </w:r>
            <w:proofErr w:type="spellStart"/>
            <w:r>
              <w:rPr>
                <w:sz w:val="16"/>
              </w:rPr>
              <w:t>техносферы</w:t>
            </w:r>
            <w:proofErr w:type="spellEnd"/>
            <w:r>
              <w:rPr>
                <w:sz w:val="16"/>
              </w:rPr>
              <w:t>; называть технологии четвёртой промышленной революции; анализировать значимы для конкретного человека потребности; прогнозировать характер трудовой деятельности, направленной на удовлетворение конкретных потребностей;</w:t>
            </w:r>
          </w:p>
        </w:tc>
        <w:tc>
          <w:tcPr>
            <w:tcW w:w="190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Устный опрос;</w:t>
            </w:r>
          </w:p>
          <w:p w:rsidR="0052610E" w:rsidRDefault="004A2661">
            <w:pPr>
              <w:spacing w:after="0" w:line="259" w:lineRule="auto"/>
              <w:ind w:left="0" w:firstLine="0"/>
            </w:pPr>
            <w:r>
              <w:rPr>
                <w:sz w:val="16"/>
              </w:rPr>
              <w:t>Тестирование; Самооценка с использованием «Оценочного листа»;</w:t>
            </w:r>
          </w:p>
        </w:tc>
        <w:tc>
          <w:tcPr>
            <w:tcW w:w="202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РЭШ, Я класс.</w:t>
            </w:r>
          </w:p>
        </w:tc>
      </w:tr>
      <w:tr w:rsidR="0052610E">
        <w:trPr>
          <w:trHeight w:val="1309"/>
        </w:trPr>
        <w:tc>
          <w:tcPr>
            <w:tcW w:w="396"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1.2.</w:t>
            </w:r>
          </w:p>
        </w:tc>
        <w:tc>
          <w:tcPr>
            <w:tcW w:w="2581"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Современные технологии</w:t>
            </w:r>
          </w:p>
        </w:tc>
        <w:tc>
          <w:tcPr>
            <w:tcW w:w="528"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5007"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right="38" w:firstLine="0"/>
            </w:pPr>
            <w:r>
              <w:rPr>
                <w:sz w:val="16"/>
              </w:rPr>
              <w:t xml:space="preserve">называть современные промышленные технологии; формулировать особенности </w:t>
            </w:r>
            <w:proofErr w:type="spellStart"/>
            <w:r>
              <w:rPr>
                <w:sz w:val="16"/>
              </w:rPr>
              <w:t>нанотехнологий</w:t>
            </w:r>
            <w:proofErr w:type="spellEnd"/>
            <w:r>
              <w:rPr>
                <w:sz w:val="16"/>
              </w:rPr>
              <w:t xml:space="preserve">; оценивать влияние </w:t>
            </w:r>
            <w:proofErr w:type="spellStart"/>
            <w:r>
              <w:rPr>
                <w:sz w:val="16"/>
              </w:rPr>
              <w:t>нанотехнологий</w:t>
            </w:r>
            <w:proofErr w:type="spellEnd"/>
            <w:r>
              <w:rPr>
                <w:sz w:val="16"/>
              </w:rPr>
              <w:t>, лазерных технологий, космических технологий на развитие современного социума; оценивать влияние химических технологий и биотехнологий на развитие современного социума;</w:t>
            </w:r>
          </w:p>
        </w:tc>
        <w:tc>
          <w:tcPr>
            <w:tcW w:w="190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Устный опрос;</w:t>
            </w:r>
          </w:p>
          <w:p w:rsidR="0052610E" w:rsidRDefault="004A2661">
            <w:pPr>
              <w:spacing w:after="0" w:line="259" w:lineRule="auto"/>
              <w:ind w:left="0" w:firstLine="0"/>
            </w:pPr>
            <w:r>
              <w:rPr>
                <w:sz w:val="16"/>
              </w:rPr>
              <w:t>Тестирование; Самооценка с использованием «Оценочного листа»;</w:t>
            </w:r>
          </w:p>
        </w:tc>
        <w:tc>
          <w:tcPr>
            <w:tcW w:w="202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РЭШ, Я класс.</w:t>
            </w:r>
          </w:p>
        </w:tc>
      </w:tr>
      <w:tr w:rsidR="0052610E">
        <w:trPr>
          <w:trHeight w:val="925"/>
        </w:trPr>
        <w:tc>
          <w:tcPr>
            <w:tcW w:w="396"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1.3.</w:t>
            </w:r>
          </w:p>
        </w:tc>
        <w:tc>
          <w:tcPr>
            <w:tcW w:w="2581"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Информационно-когнитивные технологии</w:t>
            </w:r>
          </w:p>
        </w:tc>
        <w:tc>
          <w:tcPr>
            <w:tcW w:w="528"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10</w:t>
            </w:r>
          </w:p>
        </w:tc>
        <w:tc>
          <w:tcPr>
            <w:tcW w:w="1105"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5007"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формулировать отличие данных от информации, информации от знания; приводить примеры информационно-когнитивных технологий; преобразовывать конкретные данные в информацию; преобразовывать конкретную информацию в знания;</w:t>
            </w:r>
          </w:p>
        </w:tc>
        <w:tc>
          <w:tcPr>
            <w:tcW w:w="190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Тестирование; Самооценка с использованием «Оценочного листа»;</w:t>
            </w:r>
          </w:p>
        </w:tc>
        <w:tc>
          <w:tcPr>
            <w:tcW w:w="202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РЭШ, Я класс.</w:t>
            </w:r>
          </w:p>
        </w:tc>
      </w:tr>
      <w:tr w:rsidR="0052610E">
        <w:trPr>
          <w:trHeight w:val="348"/>
        </w:trPr>
        <w:tc>
          <w:tcPr>
            <w:tcW w:w="2978" w:type="dxa"/>
            <w:gridSpan w:val="2"/>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Итого по модулю</w:t>
            </w:r>
          </w:p>
        </w:tc>
        <w:tc>
          <w:tcPr>
            <w:tcW w:w="528"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17</w:t>
            </w:r>
          </w:p>
        </w:tc>
        <w:tc>
          <w:tcPr>
            <w:tcW w:w="2245" w:type="dxa"/>
            <w:gridSpan w:val="2"/>
            <w:tcBorders>
              <w:top w:val="single" w:sz="5" w:space="0" w:color="000000"/>
              <w:left w:val="single" w:sz="5" w:space="0" w:color="000000"/>
              <w:bottom w:val="single" w:sz="5" w:space="0" w:color="000000"/>
              <w:right w:val="nil"/>
            </w:tcBorders>
          </w:tcPr>
          <w:p w:rsidR="0052610E" w:rsidRDefault="004A2661">
            <w:pPr>
              <w:spacing w:after="0" w:line="259" w:lineRule="auto"/>
              <w:ind w:left="0" w:firstLine="0"/>
            </w:pPr>
            <w:r>
              <w:rPr>
                <w:sz w:val="16"/>
              </w:rPr>
              <w:t xml:space="preserve"> </w:t>
            </w:r>
          </w:p>
        </w:tc>
        <w:tc>
          <w:tcPr>
            <w:tcW w:w="804" w:type="dxa"/>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5007" w:type="dxa"/>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1909" w:type="dxa"/>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2029" w:type="dxa"/>
            <w:tcBorders>
              <w:top w:val="single" w:sz="5" w:space="0" w:color="000000"/>
              <w:left w:val="nil"/>
              <w:bottom w:val="single" w:sz="5" w:space="0" w:color="000000"/>
              <w:right w:val="single" w:sz="5" w:space="0" w:color="000000"/>
            </w:tcBorders>
          </w:tcPr>
          <w:p w:rsidR="0052610E" w:rsidRDefault="0052610E">
            <w:pPr>
              <w:spacing w:after="160" w:line="259" w:lineRule="auto"/>
              <w:ind w:left="0" w:firstLine="0"/>
            </w:pPr>
          </w:p>
        </w:tc>
      </w:tr>
      <w:tr w:rsidR="0052610E">
        <w:trPr>
          <w:trHeight w:val="348"/>
        </w:trPr>
        <w:tc>
          <w:tcPr>
            <w:tcW w:w="5751" w:type="dxa"/>
            <w:gridSpan w:val="5"/>
            <w:tcBorders>
              <w:top w:val="single" w:sz="5" w:space="0" w:color="000000"/>
              <w:left w:val="single" w:sz="5" w:space="0" w:color="000000"/>
              <w:bottom w:val="single" w:sz="5" w:space="0" w:color="000000"/>
              <w:right w:val="nil"/>
            </w:tcBorders>
          </w:tcPr>
          <w:p w:rsidR="0052610E" w:rsidRDefault="004A2661">
            <w:pPr>
              <w:spacing w:after="0" w:line="259" w:lineRule="auto"/>
              <w:ind w:left="0" w:firstLine="0"/>
            </w:pPr>
            <w:r>
              <w:rPr>
                <w:sz w:val="16"/>
              </w:rPr>
              <w:t xml:space="preserve">Модуль 2. </w:t>
            </w:r>
            <w:r>
              <w:rPr>
                <w:b/>
                <w:sz w:val="16"/>
              </w:rPr>
              <w:t>Технология обработки материалов и пищевых продуктов</w:t>
            </w:r>
          </w:p>
        </w:tc>
        <w:tc>
          <w:tcPr>
            <w:tcW w:w="804" w:type="dxa"/>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5007" w:type="dxa"/>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1909" w:type="dxa"/>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2029" w:type="dxa"/>
            <w:tcBorders>
              <w:top w:val="single" w:sz="5" w:space="0" w:color="000000"/>
              <w:left w:val="nil"/>
              <w:bottom w:val="single" w:sz="5" w:space="0" w:color="000000"/>
              <w:right w:val="single" w:sz="5" w:space="0" w:color="000000"/>
            </w:tcBorders>
          </w:tcPr>
          <w:p w:rsidR="0052610E" w:rsidRDefault="0052610E">
            <w:pPr>
              <w:spacing w:after="160" w:line="259" w:lineRule="auto"/>
              <w:ind w:left="0" w:firstLine="0"/>
            </w:pPr>
          </w:p>
        </w:tc>
      </w:tr>
      <w:tr w:rsidR="0052610E">
        <w:trPr>
          <w:trHeight w:val="1309"/>
        </w:trPr>
        <w:tc>
          <w:tcPr>
            <w:tcW w:w="396"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2.1.</w:t>
            </w:r>
          </w:p>
        </w:tc>
        <w:tc>
          <w:tcPr>
            <w:tcW w:w="2581"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Традиционные производства и технологии. Обработка древесины</w:t>
            </w:r>
          </w:p>
        </w:tc>
        <w:tc>
          <w:tcPr>
            <w:tcW w:w="528"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5007"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5" w:lineRule="auto"/>
              <w:ind w:left="0" w:firstLine="0"/>
            </w:pPr>
            <w:r>
              <w:rPr>
                <w:sz w:val="16"/>
              </w:rPr>
              <w:t xml:space="preserve">проектировать процесс изготовления делали из данного </w:t>
            </w:r>
            <w:proofErr w:type="gramStart"/>
            <w:r>
              <w:rPr>
                <w:sz w:val="16"/>
              </w:rPr>
              <w:t>материала;  оценивать</w:t>
            </w:r>
            <w:proofErr w:type="gramEnd"/>
            <w:r>
              <w:rPr>
                <w:sz w:val="16"/>
              </w:rPr>
              <w:t xml:space="preserve"> свойства материала и инструментов с точки зрения реализации технологии;</w:t>
            </w:r>
          </w:p>
          <w:p w:rsidR="0052610E" w:rsidRDefault="004A2661">
            <w:pPr>
              <w:spacing w:after="0" w:line="259" w:lineRule="auto"/>
              <w:ind w:left="0" w:firstLine="0"/>
            </w:pPr>
            <w:r>
              <w:rPr>
                <w:sz w:val="16"/>
              </w:rPr>
              <w:t> изготавливать детали из древесины и соединять их шипами;</w:t>
            </w:r>
          </w:p>
          <w:p w:rsidR="0052610E" w:rsidRDefault="004A2661">
            <w:pPr>
              <w:spacing w:after="0" w:line="259" w:lineRule="auto"/>
              <w:ind w:left="0" w:firstLine="0"/>
            </w:pPr>
            <w:r>
              <w:rPr>
                <w:sz w:val="16"/>
              </w:rPr>
              <w:t> изготавливать детали из древесины на токарном станке;</w:t>
            </w:r>
          </w:p>
        </w:tc>
        <w:tc>
          <w:tcPr>
            <w:tcW w:w="190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Устный опрос;</w:t>
            </w:r>
          </w:p>
          <w:p w:rsidR="0052610E" w:rsidRDefault="004A2661">
            <w:pPr>
              <w:spacing w:after="0" w:line="259" w:lineRule="auto"/>
              <w:ind w:left="0" w:firstLine="0"/>
            </w:pPr>
            <w:r>
              <w:rPr>
                <w:sz w:val="16"/>
              </w:rPr>
              <w:t>Контрольная работа;</w:t>
            </w:r>
          </w:p>
          <w:p w:rsidR="0052610E" w:rsidRDefault="004A2661">
            <w:pPr>
              <w:spacing w:after="0" w:line="259" w:lineRule="auto"/>
              <w:ind w:left="0" w:firstLine="0"/>
            </w:pPr>
            <w:r>
              <w:rPr>
                <w:sz w:val="16"/>
              </w:rPr>
              <w:t>Тестирование; Самооценка с использованием «Оценочного листа»;</w:t>
            </w:r>
          </w:p>
        </w:tc>
        <w:tc>
          <w:tcPr>
            <w:tcW w:w="202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РЭШ, Я класс.</w:t>
            </w:r>
          </w:p>
        </w:tc>
      </w:tr>
      <w:tr w:rsidR="0052610E">
        <w:trPr>
          <w:trHeight w:val="1117"/>
        </w:trPr>
        <w:tc>
          <w:tcPr>
            <w:tcW w:w="396"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2.2.</w:t>
            </w:r>
          </w:p>
        </w:tc>
        <w:tc>
          <w:tcPr>
            <w:tcW w:w="2581"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Традиционные производства.</w:t>
            </w:r>
          </w:p>
          <w:p w:rsidR="0052610E" w:rsidRDefault="004A2661">
            <w:pPr>
              <w:spacing w:after="0" w:line="259" w:lineRule="auto"/>
              <w:ind w:left="0" w:firstLine="0"/>
            </w:pPr>
            <w:r>
              <w:rPr>
                <w:sz w:val="16"/>
              </w:rPr>
              <w:t>Обработка металла и технологии</w:t>
            </w:r>
          </w:p>
        </w:tc>
        <w:tc>
          <w:tcPr>
            <w:tcW w:w="528"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5007"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 проектировать процесс изготовления делали из данного материала;  оценивать свойства материала и инструментов с точки зрения реализации технологии;</w:t>
            </w:r>
          </w:p>
        </w:tc>
        <w:tc>
          <w:tcPr>
            <w:tcW w:w="190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Устный опрос; Тестирование; Самооценка с использованием «Оценочного листа»;</w:t>
            </w:r>
          </w:p>
        </w:tc>
        <w:tc>
          <w:tcPr>
            <w:tcW w:w="202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РЭШ, Я класс.</w:t>
            </w:r>
          </w:p>
        </w:tc>
      </w:tr>
      <w:tr w:rsidR="0052610E">
        <w:trPr>
          <w:trHeight w:val="1693"/>
        </w:trPr>
        <w:tc>
          <w:tcPr>
            <w:tcW w:w="396"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lastRenderedPageBreak/>
              <w:t>2.3.</w:t>
            </w:r>
          </w:p>
        </w:tc>
        <w:tc>
          <w:tcPr>
            <w:tcW w:w="2581"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Традиционные производства.</w:t>
            </w:r>
          </w:p>
          <w:p w:rsidR="0052610E" w:rsidRDefault="004A2661">
            <w:pPr>
              <w:spacing w:after="0" w:line="259" w:lineRule="auto"/>
              <w:ind w:left="0" w:firstLine="0"/>
            </w:pPr>
            <w:r>
              <w:rPr>
                <w:sz w:val="16"/>
              </w:rPr>
              <w:t>Обработка текстильных материалов</w:t>
            </w:r>
          </w:p>
        </w:tc>
        <w:tc>
          <w:tcPr>
            <w:tcW w:w="528"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5007"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5" w:lineRule="auto"/>
              <w:ind w:left="0" w:firstLine="0"/>
            </w:pPr>
            <w:r>
              <w:rPr>
                <w:sz w:val="16"/>
              </w:rPr>
              <w:t> называть профессии будущего в текстильной и швейной промышленности;</w:t>
            </w:r>
          </w:p>
          <w:p w:rsidR="0052610E" w:rsidRDefault="004A2661">
            <w:pPr>
              <w:spacing w:after="0" w:line="255" w:lineRule="auto"/>
              <w:ind w:left="0" w:right="18" w:firstLine="0"/>
            </w:pPr>
            <w:r>
              <w:rPr>
                <w:sz w:val="16"/>
              </w:rPr>
              <w:t> формулировать проблемы сырьевого обеспечения и утилизации отходов процесса производства химического волокна и материалов из него;</w:t>
            </w:r>
          </w:p>
          <w:p w:rsidR="0052610E" w:rsidRDefault="004A2661">
            <w:pPr>
              <w:spacing w:after="0" w:line="255" w:lineRule="auto"/>
              <w:ind w:left="0" w:firstLine="0"/>
            </w:pPr>
            <w:r>
              <w:rPr>
                <w:sz w:val="16"/>
              </w:rPr>
              <w:t> изготовление плечевого и поясного изделий из текстильных материалов;</w:t>
            </w:r>
          </w:p>
          <w:p w:rsidR="0052610E" w:rsidRDefault="004A2661">
            <w:pPr>
              <w:spacing w:after="0" w:line="259" w:lineRule="auto"/>
              <w:ind w:left="0" w:firstLine="0"/>
            </w:pPr>
            <w:r>
              <w:rPr>
                <w:sz w:val="16"/>
              </w:rPr>
              <w:t> обработка швов трикотажных изделий;</w:t>
            </w:r>
          </w:p>
        </w:tc>
        <w:tc>
          <w:tcPr>
            <w:tcW w:w="190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Устный опрос;</w:t>
            </w:r>
          </w:p>
          <w:p w:rsidR="0052610E" w:rsidRDefault="004A2661">
            <w:pPr>
              <w:spacing w:after="0" w:line="259" w:lineRule="auto"/>
              <w:ind w:left="0" w:firstLine="0"/>
            </w:pPr>
            <w:r>
              <w:rPr>
                <w:sz w:val="16"/>
              </w:rPr>
              <w:t>Контрольная работа;</w:t>
            </w:r>
          </w:p>
          <w:p w:rsidR="0052610E" w:rsidRDefault="004A2661">
            <w:pPr>
              <w:spacing w:after="0" w:line="259" w:lineRule="auto"/>
              <w:ind w:left="0" w:firstLine="0"/>
            </w:pPr>
            <w:r>
              <w:rPr>
                <w:sz w:val="16"/>
              </w:rPr>
              <w:t>Тестирование; Самооценка с использованием «Оценочного листа»;</w:t>
            </w:r>
          </w:p>
        </w:tc>
        <w:tc>
          <w:tcPr>
            <w:tcW w:w="202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РЭШ, Я класс.</w:t>
            </w:r>
          </w:p>
        </w:tc>
      </w:tr>
    </w:tbl>
    <w:p w:rsidR="0052610E" w:rsidRDefault="0052610E">
      <w:pPr>
        <w:spacing w:after="0" w:line="259" w:lineRule="auto"/>
        <w:ind w:left="-1440" w:right="15400" w:firstLine="0"/>
      </w:pPr>
    </w:p>
    <w:tbl>
      <w:tblPr>
        <w:tblStyle w:val="TableGrid"/>
        <w:tblW w:w="15501" w:type="dxa"/>
        <w:tblInd w:w="-768" w:type="dxa"/>
        <w:tblCellMar>
          <w:top w:w="114" w:type="dxa"/>
          <w:left w:w="78" w:type="dxa"/>
          <w:right w:w="84" w:type="dxa"/>
        </w:tblCellMar>
        <w:tblLook w:val="04A0" w:firstRow="1" w:lastRow="0" w:firstColumn="1" w:lastColumn="0" w:noHBand="0" w:noVBand="1"/>
      </w:tblPr>
      <w:tblGrid>
        <w:gridCol w:w="402"/>
        <w:gridCol w:w="2581"/>
        <w:gridCol w:w="528"/>
        <w:gridCol w:w="1104"/>
        <w:gridCol w:w="1140"/>
        <w:gridCol w:w="804"/>
        <w:gridCol w:w="5005"/>
        <w:gridCol w:w="1909"/>
        <w:gridCol w:w="2028"/>
      </w:tblGrid>
      <w:tr w:rsidR="0052610E">
        <w:trPr>
          <w:trHeight w:val="1501"/>
        </w:trPr>
        <w:tc>
          <w:tcPr>
            <w:tcW w:w="396"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2.4.</w:t>
            </w:r>
          </w:p>
        </w:tc>
        <w:tc>
          <w:tcPr>
            <w:tcW w:w="2581"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Традиционные производства.</w:t>
            </w:r>
          </w:p>
          <w:p w:rsidR="0052610E" w:rsidRDefault="004A2661">
            <w:pPr>
              <w:spacing w:after="0" w:line="259" w:lineRule="auto"/>
              <w:ind w:left="0" w:firstLine="0"/>
            </w:pPr>
            <w:r>
              <w:rPr>
                <w:sz w:val="16"/>
              </w:rPr>
              <w:t>Обработка пищевых продуктов</w:t>
            </w:r>
          </w:p>
        </w:tc>
        <w:tc>
          <w:tcPr>
            <w:tcW w:w="528"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52610E" w:rsidRDefault="0052610E">
            <w:pPr>
              <w:spacing w:after="160" w:line="259" w:lineRule="auto"/>
              <w:ind w:left="0" w:firstLine="0"/>
            </w:pPr>
          </w:p>
        </w:tc>
        <w:tc>
          <w:tcPr>
            <w:tcW w:w="5007"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5" w:lineRule="auto"/>
              <w:ind w:left="0" w:firstLine="0"/>
            </w:pPr>
            <w:r>
              <w:rPr>
                <w:sz w:val="16"/>
              </w:rPr>
              <w:t> называть основные отрасли пищевой промышленности и формулировать перспективы их развития;</w:t>
            </w:r>
          </w:p>
          <w:p w:rsidR="0052610E" w:rsidRDefault="004A2661">
            <w:pPr>
              <w:spacing w:after="0" w:line="255" w:lineRule="auto"/>
              <w:ind w:left="0" w:firstLine="0"/>
            </w:pPr>
            <w:r>
              <w:rPr>
                <w:sz w:val="16"/>
              </w:rPr>
              <w:t> называть основные способы и приёмы обработки продуктов на предприятиях;</w:t>
            </w:r>
          </w:p>
          <w:p w:rsidR="0052610E" w:rsidRDefault="004A2661">
            <w:pPr>
              <w:spacing w:after="0" w:line="259" w:lineRule="auto"/>
              <w:ind w:left="0" w:firstLine="0"/>
            </w:pPr>
            <w:r>
              <w:rPr>
                <w:sz w:val="16"/>
              </w:rPr>
              <w:t> составлять меню праздничного стола;</w:t>
            </w:r>
          </w:p>
          <w:p w:rsidR="0052610E" w:rsidRDefault="004A2661">
            <w:pPr>
              <w:spacing w:after="0" w:line="259" w:lineRule="auto"/>
              <w:ind w:left="0" w:right="29" w:firstLine="0"/>
            </w:pPr>
            <w:r>
              <w:rPr>
                <w:sz w:val="16"/>
              </w:rPr>
              <w:t> оценивать качество пищевых продуктов и их безопасность для здоровья человека;</w:t>
            </w:r>
          </w:p>
        </w:tc>
        <w:tc>
          <w:tcPr>
            <w:tcW w:w="190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Устный опрос; Тестирование; Самооценка с использованием «Оценочного листа»;</w:t>
            </w:r>
          </w:p>
        </w:tc>
        <w:tc>
          <w:tcPr>
            <w:tcW w:w="2029"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РЭШ, Я класс.</w:t>
            </w:r>
          </w:p>
        </w:tc>
      </w:tr>
      <w:tr w:rsidR="0052610E">
        <w:trPr>
          <w:trHeight w:val="348"/>
        </w:trPr>
        <w:tc>
          <w:tcPr>
            <w:tcW w:w="2978" w:type="dxa"/>
            <w:gridSpan w:val="2"/>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Итого по модулю</w:t>
            </w:r>
          </w:p>
        </w:tc>
        <w:tc>
          <w:tcPr>
            <w:tcW w:w="528"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17</w:t>
            </w:r>
          </w:p>
        </w:tc>
        <w:tc>
          <w:tcPr>
            <w:tcW w:w="1105" w:type="dxa"/>
            <w:tcBorders>
              <w:top w:val="single" w:sz="5" w:space="0" w:color="000000"/>
              <w:left w:val="single" w:sz="5" w:space="0" w:color="000000"/>
              <w:bottom w:val="single" w:sz="5" w:space="0" w:color="000000"/>
              <w:right w:val="nil"/>
            </w:tcBorders>
          </w:tcPr>
          <w:p w:rsidR="0052610E" w:rsidRDefault="004A2661">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5811" w:type="dxa"/>
            <w:gridSpan w:val="2"/>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1909" w:type="dxa"/>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2029" w:type="dxa"/>
            <w:tcBorders>
              <w:top w:val="single" w:sz="5" w:space="0" w:color="000000"/>
              <w:left w:val="nil"/>
              <w:bottom w:val="single" w:sz="5" w:space="0" w:color="000000"/>
              <w:right w:val="single" w:sz="5" w:space="0" w:color="000000"/>
            </w:tcBorders>
          </w:tcPr>
          <w:p w:rsidR="0052610E" w:rsidRDefault="0052610E">
            <w:pPr>
              <w:spacing w:after="160" w:line="259" w:lineRule="auto"/>
              <w:ind w:left="0" w:firstLine="0"/>
            </w:pPr>
          </w:p>
        </w:tc>
      </w:tr>
      <w:tr w:rsidR="0052610E">
        <w:trPr>
          <w:trHeight w:val="612"/>
        </w:trPr>
        <w:tc>
          <w:tcPr>
            <w:tcW w:w="2978" w:type="dxa"/>
            <w:gridSpan w:val="2"/>
            <w:tcBorders>
              <w:top w:val="single" w:sz="5" w:space="0" w:color="000000"/>
              <w:left w:val="single" w:sz="5" w:space="0" w:color="000000"/>
              <w:bottom w:val="single" w:sz="5" w:space="0" w:color="000000"/>
              <w:right w:val="single" w:sz="5" w:space="0" w:color="000000"/>
            </w:tcBorders>
            <w:vAlign w:val="center"/>
          </w:tcPr>
          <w:p w:rsidR="0052610E" w:rsidRDefault="004A2661">
            <w:pPr>
              <w:spacing w:after="0" w:line="259" w:lineRule="auto"/>
              <w:ind w:left="0" w:firstLine="0"/>
            </w:pPr>
            <w:r>
              <w:rPr>
                <w:sz w:val="16"/>
              </w:rPr>
              <w:t>ОБЩЕЕ КОЛИЧЕСТВО ЧАСОВ ПО</w:t>
            </w:r>
          </w:p>
          <w:p w:rsidR="0052610E" w:rsidRDefault="004A2661">
            <w:pPr>
              <w:spacing w:after="0" w:line="259" w:lineRule="auto"/>
              <w:ind w:lef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34</w:t>
            </w:r>
          </w:p>
        </w:tc>
        <w:tc>
          <w:tcPr>
            <w:tcW w:w="1105"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3</w:t>
            </w:r>
          </w:p>
        </w:tc>
        <w:tc>
          <w:tcPr>
            <w:tcW w:w="1141" w:type="dxa"/>
            <w:tcBorders>
              <w:top w:val="single" w:sz="5" w:space="0" w:color="000000"/>
              <w:left w:val="single" w:sz="5" w:space="0" w:color="000000"/>
              <w:bottom w:val="single" w:sz="5" w:space="0" w:color="000000"/>
              <w:right w:val="single" w:sz="5" w:space="0" w:color="000000"/>
            </w:tcBorders>
          </w:tcPr>
          <w:p w:rsidR="0052610E" w:rsidRDefault="004A2661">
            <w:pPr>
              <w:spacing w:after="0" w:line="259" w:lineRule="auto"/>
              <w:ind w:left="0" w:firstLine="0"/>
            </w:pPr>
            <w:r>
              <w:rPr>
                <w:sz w:val="16"/>
              </w:rPr>
              <w:t>0</w:t>
            </w:r>
          </w:p>
        </w:tc>
        <w:tc>
          <w:tcPr>
            <w:tcW w:w="5811" w:type="dxa"/>
            <w:gridSpan w:val="2"/>
            <w:tcBorders>
              <w:top w:val="single" w:sz="5" w:space="0" w:color="000000"/>
              <w:left w:val="single" w:sz="5" w:space="0" w:color="000000"/>
              <w:bottom w:val="single" w:sz="5" w:space="0" w:color="000000"/>
              <w:right w:val="nil"/>
            </w:tcBorders>
          </w:tcPr>
          <w:p w:rsidR="0052610E" w:rsidRDefault="004A2661">
            <w:pPr>
              <w:spacing w:after="0" w:line="259" w:lineRule="auto"/>
              <w:ind w:left="0" w:firstLine="0"/>
            </w:pPr>
            <w:r>
              <w:rPr>
                <w:sz w:val="16"/>
              </w:rPr>
              <w:t xml:space="preserve"> </w:t>
            </w:r>
          </w:p>
        </w:tc>
        <w:tc>
          <w:tcPr>
            <w:tcW w:w="1909" w:type="dxa"/>
            <w:tcBorders>
              <w:top w:val="single" w:sz="5" w:space="0" w:color="000000"/>
              <w:left w:val="nil"/>
              <w:bottom w:val="single" w:sz="5" w:space="0" w:color="000000"/>
              <w:right w:val="nil"/>
            </w:tcBorders>
          </w:tcPr>
          <w:p w:rsidR="0052610E" w:rsidRDefault="0052610E">
            <w:pPr>
              <w:spacing w:after="160" w:line="259" w:lineRule="auto"/>
              <w:ind w:left="0" w:firstLine="0"/>
            </w:pPr>
          </w:p>
        </w:tc>
        <w:tc>
          <w:tcPr>
            <w:tcW w:w="2029" w:type="dxa"/>
            <w:tcBorders>
              <w:top w:val="single" w:sz="5" w:space="0" w:color="000000"/>
              <w:left w:val="nil"/>
              <w:bottom w:val="single" w:sz="5" w:space="0" w:color="000000"/>
              <w:right w:val="single" w:sz="5" w:space="0" w:color="000000"/>
            </w:tcBorders>
          </w:tcPr>
          <w:p w:rsidR="0052610E" w:rsidRDefault="0052610E">
            <w:pPr>
              <w:spacing w:after="160" w:line="259" w:lineRule="auto"/>
              <w:ind w:left="0" w:firstLine="0"/>
            </w:pPr>
          </w:p>
        </w:tc>
      </w:tr>
    </w:tbl>
    <w:p w:rsidR="0052610E" w:rsidRDefault="0052610E">
      <w:pPr>
        <w:sectPr w:rsidR="0052610E">
          <w:pgSz w:w="16840" w:h="11900" w:orient="landscape"/>
          <w:pgMar w:top="576" w:right="1440" w:bottom="1440" w:left="1440" w:header="720" w:footer="720" w:gutter="0"/>
          <w:cols w:space="720"/>
        </w:sectPr>
      </w:pPr>
    </w:p>
    <w:p w:rsidR="0052610E" w:rsidRDefault="004A2661">
      <w:pPr>
        <w:spacing w:after="36" w:line="259" w:lineRule="auto"/>
        <w:ind w:left="-5"/>
      </w:pPr>
      <w:r>
        <w:lastRenderedPageBreak/>
        <w:br w:type="page"/>
      </w:r>
    </w:p>
    <w:p w:rsidR="0052610E" w:rsidRDefault="004A2661">
      <w:pPr>
        <w:spacing w:after="116" w:line="259" w:lineRule="auto"/>
        <w:ind w:left="-5"/>
      </w:pPr>
      <w:r>
        <w:rPr>
          <w:b/>
        </w:rPr>
        <w:lastRenderedPageBreak/>
        <w:t>МАТЕРИАЛЬНО-ТЕХНИЧЕСКОЕ ОБЕСПЕЧЕНИЕ ОБРАЗОВАТЕЛЬНОГО ПРОЦЕССА</w:t>
      </w:r>
    </w:p>
    <w:p w:rsidR="0052610E" w:rsidRDefault="004A2661">
      <w:pPr>
        <w:spacing w:before="270" w:after="228" w:line="259" w:lineRule="auto"/>
        <w:ind w:left="-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422927</wp:posOffset>
                </wp:positionH>
                <wp:positionV relativeFrom="page">
                  <wp:posOffset>621101</wp:posOffset>
                </wp:positionV>
                <wp:extent cx="6707471" cy="7622"/>
                <wp:effectExtent l="0" t="0" r="0" b="0"/>
                <wp:wrapTopAndBottom/>
                <wp:docPr id="14513" name="Group 14513"/>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5545" name="Shape 1554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4513" style="width:528.147pt;height:0.600166pt;position:absolute;mso-position-horizontal-relative:page;mso-position-horizontal:absolute;margin-left:33.3013pt;mso-position-vertical-relative:page;margin-top:48.9056pt;" coordsize="67074,76">
                <v:shape id="Shape 15546" style="position:absolute;width:67074;height:91;left:0;top:0;" coordsize="6707471,9144" path="m0,0l6707471,0l6707471,9144l0,9144l0,0">
                  <v:stroke weight="0pt" endcap="flat" joinstyle="miter" miterlimit="10" on="false" color="#000000" opacity="0"/>
                  <v:fill on="true" color="#000000"/>
                </v:shape>
                <w10:wrap type="topAndBottom"/>
              </v:group>
            </w:pict>
          </mc:Fallback>
        </mc:AlternateContent>
      </w:r>
      <w:r>
        <w:rPr>
          <w:b/>
        </w:rPr>
        <w:t>УЧЕБНОЕ ОБОРУДОВАНИЕ</w:t>
      </w:r>
    </w:p>
    <w:p w:rsidR="0052610E" w:rsidRDefault="004A2661">
      <w:pPr>
        <w:spacing w:after="36" w:line="259" w:lineRule="auto"/>
        <w:ind w:left="-5"/>
      </w:pPr>
      <w:r>
        <w:rPr>
          <w:b/>
        </w:rPr>
        <w:t>ОБОРУДОВАНИЕ ДЛЯ ПРОВЕДЕНИЯ ПРАКТИЧЕСКИХ РАБОТ</w:t>
      </w:r>
    </w:p>
    <w:p w:rsidR="0052610E" w:rsidRDefault="0052610E">
      <w:pPr>
        <w:sectPr w:rsidR="0052610E">
          <w:pgSz w:w="11900" w:h="16840"/>
          <w:pgMar w:top="576" w:right="1180" w:bottom="1044" w:left="666" w:header="720" w:footer="720" w:gutter="0"/>
          <w:cols w:space="720"/>
        </w:sectPr>
      </w:pPr>
    </w:p>
    <w:p w:rsidR="0052610E" w:rsidRDefault="0052610E">
      <w:pPr>
        <w:spacing w:after="0" w:line="259" w:lineRule="auto"/>
        <w:ind w:left="0" w:firstLine="0"/>
      </w:pPr>
    </w:p>
    <w:sectPr w:rsidR="0052610E">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0E"/>
    <w:rsid w:val="0021389E"/>
    <w:rsid w:val="004A2661"/>
    <w:rsid w:val="0052610E"/>
    <w:rsid w:val="0065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81FE6-6621-4B6B-8C36-5FB7EB6C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90" w:lineRule="auto"/>
      <w:ind w:left="65"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53B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3B5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моби-мак</cp:lastModifiedBy>
  <cp:revision>6</cp:revision>
  <cp:lastPrinted>2022-07-04T07:40:00Z</cp:lastPrinted>
  <dcterms:created xsi:type="dcterms:W3CDTF">2022-06-27T17:54:00Z</dcterms:created>
  <dcterms:modified xsi:type="dcterms:W3CDTF">2022-07-04T07:49:00Z</dcterms:modified>
</cp:coreProperties>
</file>